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076A" w:rsidRPr="00DE319C" w:rsidRDefault="002F076A" w:rsidP="002F076A">
      <w:pPr>
        <w:overflowPunct w:val="0"/>
        <w:adjustRightInd w:val="0"/>
        <w:snapToGrid w:val="0"/>
        <w:spacing w:line="590" w:lineRule="exact"/>
        <w:rPr>
          <w:rFonts w:ascii="Times New Roman" w:eastAsia="仿宋_GB2312" w:hAnsi="Times New Roman" w:cs="Times New Roman"/>
          <w:bCs/>
          <w:color w:val="000000" w:themeColor="text1"/>
          <w:sz w:val="32"/>
          <w:szCs w:val="32"/>
        </w:rPr>
      </w:pPr>
      <w:bookmarkStart w:id="0" w:name="文号"/>
    </w:p>
    <w:p w:rsidR="002F076A" w:rsidRPr="00DE319C" w:rsidRDefault="002F076A" w:rsidP="002F076A">
      <w:pPr>
        <w:overflowPunct w:val="0"/>
        <w:adjustRightInd w:val="0"/>
        <w:snapToGrid w:val="0"/>
        <w:spacing w:line="590" w:lineRule="exact"/>
        <w:rPr>
          <w:rFonts w:ascii="Times New Roman" w:eastAsia="仿宋_GB2312" w:hAnsi="Times New Roman" w:cs="Times New Roman"/>
          <w:bCs/>
          <w:color w:val="000000" w:themeColor="text1"/>
          <w:sz w:val="32"/>
          <w:szCs w:val="32"/>
        </w:rPr>
      </w:pPr>
    </w:p>
    <w:bookmarkEnd w:id="0"/>
    <w:p w:rsidR="002F076A" w:rsidRPr="00DE319C" w:rsidRDefault="008B2353" w:rsidP="006E3F5A">
      <w:pPr>
        <w:overflowPunct w:val="0"/>
        <w:spacing w:line="620" w:lineRule="exact"/>
        <w:ind w:firstLineChars="200" w:firstLine="640"/>
        <w:jc w:val="right"/>
        <w:rPr>
          <w:rFonts w:ascii="Times New Roman" w:eastAsia="仿宋_GB2312" w:hAnsi="Times New Roman" w:cs="Times New Roman"/>
          <w:color w:val="000000" w:themeColor="text1"/>
          <w:sz w:val="32"/>
          <w:szCs w:val="32"/>
        </w:rPr>
      </w:pPr>
      <w:r w:rsidRPr="00DE319C">
        <w:rPr>
          <w:rFonts w:ascii="Times New Roman" w:eastAsia="仿宋_GB2312" w:hAnsi="Times New Roman" w:cs="Times New Roman"/>
          <w:color w:val="000000" w:themeColor="text1"/>
          <w:sz w:val="32"/>
          <w:szCs w:val="32"/>
        </w:rPr>
        <w:t>皖农</w:t>
      </w:r>
      <w:r w:rsidR="00A916DC" w:rsidRPr="00DE319C">
        <w:rPr>
          <w:rFonts w:ascii="Times New Roman" w:eastAsia="仿宋_GB2312" w:hAnsi="Times New Roman" w:cs="Times New Roman"/>
          <w:color w:val="000000" w:themeColor="text1"/>
          <w:sz w:val="32"/>
          <w:szCs w:val="32"/>
        </w:rPr>
        <w:t>计</w:t>
      </w:r>
      <w:r w:rsidR="002F076A" w:rsidRPr="00DE319C">
        <w:rPr>
          <w:rFonts w:ascii="Times New Roman" w:eastAsia="仿宋_GB2312" w:hAnsi="Times New Roman" w:cs="Times New Roman"/>
          <w:color w:val="000000" w:themeColor="text1"/>
          <w:sz w:val="32"/>
          <w:szCs w:val="32"/>
        </w:rPr>
        <w:t>函〔</w:t>
      </w:r>
      <w:r w:rsidR="002F076A" w:rsidRPr="00DE319C">
        <w:rPr>
          <w:rFonts w:ascii="Times New Roman" w:eastAsia="仿宋_GB2312" w:hAnsi="Times New Roman" w:cs="Times New Roman"/>
          <w:color w:val="000000" w:themeColor="text1"/>
          <w:sz w:val="32"/>
          <w:szCs w:val="32"/>
        </w:rPr>
        <w:t>2016</w:t>
      </w:r>
      <w:r w:rsidR="002F076A" w:rsidRPr="00DE319C">
        <w:rPr>
          <w:rFonts w:ascii="Times New Roman" w:eastAsia="仿宋_GB2312" w:hAnsi="Times New Roman" w:cs="Times New Roman"/>
          <w:color w:val="000000" w:themeColor="text1"/>
          <w:sz w:val="32"/>
          <w:szCs w:val="32"/>
        </w:rPr>
        <w:t>〕</w:t>
      </w:r>
      <w:r w:rsidR="00FC6BD3" w:rsidRPr="00DE319C">
        <w:rPr>
          <w:rFonts w:ascii="Times New Roman" w:eastAsia="仿宋_GB2312" w:hAnsi="Times New Roman" w:cs="Times New Roman"/>
          <w:color w:val="000000" w:themeColor="text1"/>
          <w:sz w:val="32"/>
          <w:szCs w:val="32"/>
        </w:rPr>
        <w:t>90</w:t>
      </w:r>
      <w:r w:rsidR="00A916DC" w:rsidRPr="00DE319C">
        <w:rPr>
          <w:rFonts w:ascii="Times New Roman" w:eastAsia="仿宋_GB2312" w:hAnsi="Times New Roman" w:cs="Times New Roman"/>
          <w:color w:val="000000" w:themeColor="text1"/>
          <w:sz w:val="32"/>
          <w:szCs w:val="32"/>
        </w:rPr>
        <w:t>9</w:t>
      </w:r>
      <w:r w:rsidR="002F076A" w:rsidRPr="00DE319C">
        <w:rPr>
          <w:rFonts w:ascii="Times New Roman" w:eastAsia="仿宋_GB2312" w:hAnsi="Times New Roman" w:cs="Times New Roman"/>
          <w:color w:val="000000" w:themeColor="text1"/>
          <w:sz w:val="32"/>
          <w:szCs w:val="32"/>
        </w:rPr>
        <w:t>号</w:t>
      </w:r>
    </w:p>
    <w:p w:rsidR="00136864" w:rsidRPr="00DE319C" w:rsidRDefault="00136864" w:rsidP="006E3F5A">
      <w:pPr>
        <w:spacing w:line="620" w:lineRule="exact"/>
        <w:jc w:val="center"/>
        <w:rPr>
          <w:rFonts w:ascii="Times New Roman" w:eastAsia="黑体" w:hAnsi="Times New Roman" w:cs="Times New Roman"/>
          <w:sz w:val="36"/>
          <w:szCs w:val="36"/>
        </w:rPr>
      </w:pPr>
      <w:bookmarkStart w:id="1" w:name="抄送"/>
      <w:bookmarkEnd w:id="1"/>
    </w:p>
    <w:p w:rsidR="00915CDC" w:rsidRPr="00DE319C" w:rsidRDefault="00915CDC" w:rsidP="006E3F5A">
      <w:pPr>
        <w:spacing w:line="620" w:lineRule="exact"/>
        <w:jc w:val="center"/>
        <w:rPr>
          <w:rFonts w:ascii="Times New Roman" w:eastAsia="方正小标宋简体" w:hAnsi="Times New Roman" w:cs="Times New Roman"/>
          <w:color w:val="000000"/>
          <w:sz w:val="44"/>
          <w:szCs w:val="44"/>
        </w:rPr>
      </w:pPr>
    </w:p>
    <w:p w:rsidR="00FE3197" w:rsidRPr="00DE319C" w:rsidRDefault="00A916DC" w:rsidP="006E3F5A">
      <w:pPr>
        <w:spacing w:line="620" w:lineRule="exact"/>
        <w:jc w:val="center"/>
        <w:rPr>
          <w:rFonts w:ascii="Times New Roman" w:eastAsia="方正小标宋简体" w:hAnsi="Times New Roman" w:cs="Times New Roman"/>
          <w:sz w:val="44"/>
          <w:szCs w:val="44"/>
        </w:rPr>
      </w:pPr>
      <w:r w:rsidRPr="00DE319C">
        <w:rPr>
          <w:rFonts w:ascii="Times New Roman" w:eastAsia="方正小标宋简体" w:hAnsi="Times New Roman" w:cs="Times New Roman"/>
          <w:sz w:val="44"/>
          <w:szCs w:val="44"/>
        </w:rPr>
        <w:t>安徽省农业委员会</w:t>
      </w:r>
      <w:r w:rsidRPr="00DE319C">
        <w:rPr>
          <w:rFonts w:ascii="Times New Roman" w:eastAsia="方正小标宋简体" w:hAnsi="Times New Roman" w:cs="Times New Roman"/>
          <w:sz w:val="44"/>
          <w:szCs w:val="44"/>
        </w:rPr>
        <w:t xml:space="preserve"> </w:t>
      </w:r>
      <w:r w:rsidRPr="00DE319C">
        <w:rPr>
          <w:rFonts w:ascii="Times New Roman" w:eastAsia="方正小标宋简体" w:hAnsi="Times New Roman" w:cs="Times New Roman"/>
          <w:sz w:val="44"/>
          <w:szCs w:val="44"/>
        </w:rPr>
        <w:t>安徽省农业综合开发局</w:t>
      </w:r>
    </w:p>
    <w:p w:rsidR="00A916DC" w:rsidRPr="00DE319C" w:rsidRDefault="00A916DC" w:rsidP="006E3F5A">
      <w:pPr>
        <w:spacing w:line="620" w:lineRule="exact"/>
        <w:jc w:val="center"/>
        <w:rPr>
          <w:rFonts w:ascii="Times New Roman" w:eastAsia="方正小标宋简体" w:hAnsi="Times New Roman" w:cs="Times New Roman"/>
          <w:sz w:val="44"/>
          <w:szCs w:val="44"/>
        </w:rPr>
      </w:pPr>
      <w:r w:rsidRPr="00DE319C">
        <w:rPr>
          <w:rFonts w:ascii="Times New Roman" w:eastAsia="方正小标宋简体" w:hAnsi="Times New Roman" w:cs="Times New Roman"/>
          <w:sz w:val="44"/>
          <w:szCs w:val="44"/>
        </w:rPr>
        <w:t>关于抓紧做好</w:t>
      </w:r>
      <w:r w:rsidRPr="00DE319C">
        <w:rPr>
          <w:rFonts w:ascii="Times New Roman" w:eastAsia="方正小标宋简体" w:hAnsi="Times New Roman" w:cs="Times New Roman"/>
          <w:sz w:val="44"/>
          <w:szCs w:val="44"/>
        </w:rPr>
        <w:t>2017</w:t>
      </w:r>
      <w:r w:rsidRPr="00DE319C">
        <w:rPr>
          <w:rFonts w:ascii="Times New Roman" w:eastAsia="方正小标宋简体" w:hAnsi="Times New Roman" w:cs="Times New Roman"/>
          <w:sz w:val="44"/>
          <w:szCs w:val="44"/>
        </w:rPr>
        <w:t>年农业综合开发区域</w:t>
      </w:r>
    </w:p>
    <w:p w:rsidR="00A916DC" w:rsidRPr="00DE319C" w:rsidRDefault="00A916DC" w:rsidP="006E3F5A">
      <w:pPr>
        <w:spacing w:line="620" w:lineRule="exact"/>
        <w:jc w:val="center"/>
        <w:rPr>
          <w:rFonts w:ascii="Times New Roman" w:eastAsia="方正小标宋简体" w:hAnsi="Times New Roman" w:cs="Times New Roman"/>
          <w:sz w:val="32"/>
          <w:szCs w:val="32"/>
        </w:rPr>
      </w:pPr>
      <w:r w:rsidRPr="00DE319C">
        <w:rPr>
          <w:rFonts w:ascii="Times New Roman" w:eastAsia="方正小标宋简体" w:hAnsi="Times New Roman" w:cs="Times New Roman"/>
          <w:sz w:val="44"/>
          <w:szCs w:val="44"/>
        </w:rPr>
        <w:t>生态循环农业项目申报工作的通知</w:t>
      </w:r>
    </w:p>
    <w:p w:rsidR="00A916DC" w:rsidRPr="00DE319C" w:rsidRDefault="00A916DC" w:rsidP="006E3F5A">
      <w:pPr>
        <w:spacing w:line="620" w:lineRule="exact"/>
        <w:rPr>
          <w:rFonts w:ascii="Times New Roman" w:eastAsia="仿宋_GB2312" w:hAnsi="Times New Roman" w:cs="Times New Roman"/>
          <w:sz w:val="32"/>
          <w:szCs w:val="32"/>
        </w:rPr>
      </w:pPr>
    </w:p>
    <w:p w:rsidR="00A916DC" w:rsidRPr="00DE319C" w:rsidRDefault="00A916DC" w:rsidP="006E3F5A">
      <w:pPr>
        <w:spacing w:line="620" w:lineRule="exac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各市农委（畜牧、水产局）、农发办（局），广德、宿松县农委、农发办（局）：</w:t>
      </w:r>
    </w:p>
    <w:p w:rsidR="00A916DC" w:rsidRPr="00DE319C" w:rsidRDefault="00A916DC" w:rsidP="006E3F5A">
      <w:pPr>
        <w:tabs>
          <w:tab w:val="left" w:pos="142"/>
          <w:tab w:val="left" w:pos="851"/>
        </w:tabs>
        <w:spacing w:line="620" w:lineRule="exact"/>
        <w:ind w:firstLineChars="200" w:firstLine="640"/>
        <w:jc w:val="lef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根据农业部《关于编制</w:t>
      </w:r>
      <w:r w:rsidRPr="00DE319C">
        <w:rPr>
          <w:rFonts w:ascii="Times New Roman" w:eastAsia="仿宋_GB2312" w:hAnsi="Times New Roman" w:cs="Times New Roman"/>
          <w:sz w:val="32"/>
          <w:szCs w:val="32"/>
        </w:rPr>
        <w:t>2017</w:t>
      </w:r>
      <w:r w:rsidRPr="00DE319C">
        <w:rPr>
          <w:rFonts w:ascii="Times New Roman" w:eastAsia="仿宋_GB2312" w:hAnsi="Times New Roman" w:cs="Times New Roman"/>
          <w:sz w:val="32"/>
          <w:szCs w:val="32"/>
        </w:rPr>
        <w:t>年农业综合开发区域生态循环农业项目省级方案的通知》（农计（开发）〔</w:t>
      </w:r>
      <w:r w:rsidRPr="00DE319C">
        <w:rPr>
          <w:rFonts w:ascii="Times New Roman" w:eastAsia="仿宋_GB2312" w:hAnsi="Times New Roman" w:cs="Times New Roman"/>
          <w:sz w:val="32"/>
          <w:szCs w:val="32"/>
        </w:rPr>
        <w:t>2016</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347</w:t>
      </w:r>
      <w:r w:rsidRPr="00DE319C">
        <w:rPr>
          <w:rFonts w:ascii="Times New Roman" w:eastAsia="仿宋_GB2312" w:hAnsi="Times New Roman" w:cs="Times New Roman"/>
          <w:sz w:val="32"/>
          <w:szCs w:val="32"/>
        </w:rPr>
        <w:t>号）要求，依据农业部《农业综合开发区域生态循环农业项目指引》，为做好我省</w:t>
      </w:r>
      <w:r w:rsidRPr="00DE319C">
        <w:rPr>
          <w:rFonts w:ascii="Times New Roman" w:eastAsia="仿宋_GB2312" w:hAnsi="Times New Roman" w:cs="Times New Roman"/>
          <w:sz w:val="32"/>
          <w:szCs w:val="32"/>
        </w:rPr>
        <w:t>2017</w:t>
      </w:r>
      <w:r w:rsidRPr="00DE319C">
        <w:rPr>
          <w:rFonts w:ascii="Times New Roman" w:eastAsia="仿宋_GB2312" w:hAnsi="Times New Roman" w:cs="Times New Roman"/>
          <w:sz w:val="32"/>
          <w:szCs w:val="32"/>
        </w:rPr>
        <w:t>年农业综合开发区域生态循环农业项目申报工作，现就有关申报事项通知如下：</w:t>
      </w:r>
    </w:p>
    <w:p w:rsidR="00A916DC" w:rsidRPr="00DE319C" w:rsidRDefault="00A916DC" w:rsidP="006E3F5A">
      <w:pPr>
        <w:spacing w:line="620" w:lineRule="exact"/>
        <w:ind w:firstLineChars="200" w:firstLine="640"/>
        <w:rPr>
          <w:rFonts w:ascii="Times New Roman" w:eastAsia="黑体" w:hAnsi="Times New Roman" w:cs="Times New Roman"/>
          <w:sz w:val="32"/>
          <w:szCs w:val="32"/>
        </w:rPr>
      </w:pPr>
      <w:r w:rsidRPr="00DE319C">
        <w:rPr>
          <w:rFonts w:ascii="Times New Roman" w:eastAsia="黑体" w:hAnsi="Times New Roman" w:cs="Times New Roman"/>
          <w:sz w:val="32"/>
          <w:szCs w:val="32"/>
        </w:rPr>
        <w:t>一、申报原则和数量</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为贯彻落实绿色发展理念，推进农业资源高效利用，实现农业投入减量化、生产过程清洁化、废弃物利用资源化，探索不同区域生态循环农业模式，分类推进农业可持续发展，农业部与国家农业综合开发办公室协商一致，</w:t>
      </w:r>
      <w:r w:rsidRPr="00DE319C">
        <w:rPr>
          <w:rFonts w:ascii="Times New Roman" w:eastAsia="仿宋_GB2312" w:hAnsi="Times New Roman" w:cs="Times New Roman"/>
          <w:sz w:val="32"/>
          <w:szCs w:val="32"/>
        </w:rPr>
        <w:t>2017</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2020</w:t>
      </w:r>
      <w:r w:rsidRPr="00DE319C">
        <w:rPr>
          <w:rFonts w:ascii="Times New Roman" w:eastAsia="仿宋_GB2312" w:hAnsi="Times New Roman" w:cs="Times New Roman"/>
          <w:sz w:val="32"/>
          <w:szCs w:val="32"/>
        </w:rPr>
        <w:t>年农业综合开发</w:t>
      </w:r>
      <w:r w:rsidRPr="00DE319C">
        <w:rPr>
          <w:rFonts w:ascii="Times New Roman" w:eastAsia="仿宋_GB2312" w:hAnsi="Times New Roman" w:cs="Times New Roman"/>
          <w:sz w:val="32"/>
          <w:szCs w:val="32"/>
        </w:rPr>
        <w:lastRenderedPageBreak/>
        <w:t>农业部项目全部用于支持区域生态循环农业项目。请各地按照《安徽省农业综合开发区域生态循环农业项目指引（</w:t>
      </w:r>
      <w:r w:rsidRPr="00DE319C">
        <w:rPr>
          <w:rFonts w:ascii="Times New Roman" w:eastAsia="仿宋_GB2312" w:hAnsi="Times New Roman" w:cs="Times New Roman"/>
          <w:sz w:val="32"/>
          <w:szCs w:val="32"/>
        </w:rPr>
        <w:t>2017</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2020</w:t>
      </w:r>
      <w:r w:rsidRPr="00DE319C">
        <w:rPr>
          <w:rFonts w:ascii="Times New Roman" w:eastAsia="仿宋_GB2312" w:hAnsi="Times New Roman" w:cs="Times New Roman"/>
          <w:sz w:val="32"/>
          <w:szCs w:val="32"/>
        </w:rPr>
        <w:t>年）》（见附件</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）要求，本着公开、公正、公平的原则，选择区域代表性强、生态循环模式好、主体带动能力强的项目组织申报。已承担过农业综合开发项目（包括地方项目）和农业部其它项目尚未竣工验收的或拟申报</w:t>
      </w:r>
      <w:r w:rsidRPr="00DE319C">
        <w:rPr>
          <w:rFonts w:ascii="Times New Roman" w:eastAsia="仿宋_GB2312" w:hAnsi="Times New Roman" w:cs="Times New Roman"/>
          <w:sz w:val="32"/>
          <w:szCs w:val="32"/>
        </w:rPr>
        <w:t>2017</w:t>
      </w:r>
      <w:r w:rsidRPr="00DE319C">
        <w:rPr>
          <w:rFonts w:ascii="Times New Roman" w:eastAsia="仿宋_GB2312" w:hAnsi="Times New Roman" w:cs="Times New Roman"/>
          <w:sz w:val="32"/>
          <w:szCs w:val="32"/>
        </w:rPr>
        <w:t>年农业综合开发地方项目的单位不得申报。</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畜牧、渔业部门分设的市，由农业部门牵头组织申报；广德、宿松县分别纳入宣城、安庆市统一组织申报。各市限报</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个项目，不得超报。同时，农业部门要做好与农发部门的沟通与协商。</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农业部、国家农发办要求，一个省以县乡政府作为申报主体的项目原则上不超过</w:t>
      </w:r>
      <w:r w:rsidRPr="00DE319C">
        <w:rPr>
          <w:rFonts w:ascii="Times New Roman" w:eastAsia="仿宋_GB2312" w:hAnsi="Times New Roman" w:cs="Times New Roman"/>
          <w:sz w:val="32"/>
          <w:szCs w:val="32"/>
        </w:rPr>
        <w:t>2</w:t>
      </w:r>
      <w:r w:rsidRPr="00DE319C">
        <w:rPr>
          <w:rFonts w:ascii="Times New Roman" w:eastAsia="仿宋_GB2312" w:hAnsi="Times New Roman" w:cs="Times New Roman"/>
          <w:sz w:val="32"/>
          <w:szCs w:val="32"/>
        </w:rPr>
        <w:t>个。</w:t>
      </w:r>
    </w:p>
    <w:p w:rsidR="00A916DC" w:rsidRPr="00DE319C" w:rsidRDefault="00A916DC" w:rsidP="006E3F5A">
      <w:pPr>
        <w:spacing w:line="620" w:lineRule="exact"/>
        <w:ind w:firstLineChars="200" w:firstLine="640"/>
        <w:rPr>
          <w:rFonts w:ascii="Times New Roman" w:eastAsia="黑体" w:hAnsi="Times New Roman" w:cs="Times New Roman"/>
          <w:sz w:val="32"/>
          <w:szCs w:val="32"/>
        </w:rPr>
      </w:pPr>
      <w:r w:rsidRPr="00DE319C">
        <w:rPr>
          <w:rFonts w:ascii="Times New Roman" w:eastAsia="黑体" w:hAnsi="Times New Roman" w:cs="Times New Roman"/>
          <w:sz w:val="32"/>
          <w:szCs w:val="32"/>
        </w:rPr>
        <w:t>二、申报要求</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楷体_GB2312" w:hAnsi="Times New Roman" w:cs="Times New Roman"/>
          <w:sz w:val="32"/>
          <w:szCs w:val="32"/>
        </w:rPr>
        <w:t>（一）申报程序。</w:t>
      </w:r>
      <w:r w:rsidRPr="00DE319C">
        <w:rPr>
          <w:rFonts w:ascii="Times New Roman" w:eastAsia="仿宋_GB2312" w:hAnsi="Times New Roman" w:cs="Times New Roman"/>
          <w:sz w:val="32"/>
          <w:szCs w:val="32"/>
        </w:rPr>
        <w:t>各市农业、农发部门要严格按照《国家农业综合开发部门项目管理办法》（国农办〔</w:t>
      </w:r>
      <w:r w:rsidRPr="00DE319C">
        <w:rPr>
          <w:rFonts w:ascii="Times New Roman" w:eastAsia="仿宋_GB2312" w:hAnsi="Times New Roman" w:cs="Times New Roman"/>
          <w:sz w:val="32"/>
          <w:szCs w:val="32"/>
        </w:rPr>
        <w:t>2011</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169</w:t>
      </w:r>
      <w:r w:rsidRPr="00DE319C">
        <w:rPr>
          <w:rFonts w:ascii="Times New Roman" w:eastAsia="仿宋_GB2312" w:hAnsi="Times New Roman" w:cs="Times New Roman"/>
          <w:sz w:val="32"/>
          <w:szCs w:val="32"/>
        </w:rPr>
        <w:t>号）等文件要求，明确分工，认真选项，对项目单位及申报材料认真核实，县级农业部门会同农发部门将项目信息输入《安徽财政涉企项目资金管理信息系统》审核比对后，自下而上逐级联合行文上报。凡未及时输入系统或比对未通过的，不得上报。</w:t>
      </w:r>
    </w:p>
    <w:p w:rsidR="00A916DC" w:rsidRPr="00DE319C" w:rsidRDefault="00A916DC" w:rsidP="006E3F5A">
      <w:pPr>
        <w:spacing w:line="62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（二）申报材料。</w:t>
      </w:r>
    </w:p>
    <w:p w:rsidR="00A916DC" w:rsidRPr="00DE319C" w:rsidRDefault="006E3F5A" w:rsidP="006E3F5A">
      <w:pPr>
        <w:spacing w:line="620" w:lineRule="exact"/>
        <w:ind w:firstLineChars="200" w:firstLine="643"/>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1</w:t>
      </w:r>
      <w:r w:rsidRPr="00DE319C">
        <w:rPr>
          <w:rFonts w:ascii="Times New Roman" w:eastAsia="仿宋_GB2312" w:hAnsi="Times New Roman" w:cs="Times New Roman"/>
          <w:b/>
          <w:sz w:val="32"/>
          <w:szCs w:val="32"/>
        </w:rPr>
        <w:t>．</w:t>
      </w:r>
      <w:r w:rsidR="00A916DC" w:rsidRPr="00DE319C">
        <w:rPr>
          <w:rFonts w:ascii="Times New Roman" w:eastAsia="仿宋_GB2312" w:hAnsi="Times New Roman" w:cs="Times New Roman"/>
          <w:b/>
          <w:sz w:val="32"/>
          <w:szCs w:val="32"/>
        </w:rPr>
        <w:t>项目文本。</w:t>
      </w:r>
      <w:r w:rsidR="00A916DC" w:rsidRPr="00DE319C">
        <w:rPr>
          <w:rFonts w:ascii="Times New Roman" w:eastAsia="仿宋_GB2312" w:hAnsi="Times New Roman" w:cs="Times New Roman"/>
          <w:sz w:val="32"/>
          <w:szCs w:val="32"/>
        </w:rPr>
        <w:t>项目联合申报文件、项目可行性研究报告的</w:t>
      </w:r>
      <w:r w:rsidR="00A916DC" w:rsidRPr="00DE319C">
        <w:rPr>
          <w:rFonts w:ascii="Times New Roman" w:eastAsia="仿宋_GB2312" w:hAnsi="Times New Roman" w:cs="Times New Roman"/>
          <w:sz w:val="32"/>
          <w:szCs w:val="32"/>
        </w:rPr>
        <w:lastRenderedPageBreak/>
        <w:t>电子文档（</w:t>
      </w:r>
      <w:r w:rsidR="00A916DC" w:rsidRPr="00DE319C">
        <w:rPr>
          <w:rFonts w:ascii="Times New Roman" w:eastAsia="仿宋_GB2312" w:hAnsi="Times New Roman" w:cs="Times New Roman"/>
          <w:sz w:val="32"/>
          <w:szCs w:val="32"/>
        </w:rPr>
        <w:t xml:space="preserve">PDF </w:t>
      </w:r>
      <w:r w:rsidR="00A916DC" w:rsidRPr="00DE319C">
        <w:rPr>
          <w:rFonts w:ascii="Times New Roman" w:eastAsia="仿宋_GB2312" w:hAnsi="Times New Roman" w:cs="Times New Roman"/>
          <w:sz w:val="32"/>
          <w:szCs w:val="32"/>
        </w:rPr>
        <w:t>格式）以及生态循环农业建设目标体系、综合养分管理计划，包括附件资料彩色原件扫描、地方财政配套资金和项目单位自筹资金承诺函。项目可行性研究报告原则上要求委托有农业工程资质的工程设计（咨询）单位编制，并达到相应深度。因提供材料不规范、不齐全影响到项目评审，后果自负。</w:t>
      </w:r>
    </w:p>
    <w:p w:rsidR="00A916DC" w:rsidRPr="00DE319C" w:rsidRDefault="00A916DC" w:rsidP="006E3F5A">
      <w:pPr>
        <w:spacing w:line="620" w:lineRule="exact"/>
        <w:ind w:firstLineChars="200" w:firstLine="643"/>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2</w:t>
      </w:r>
      <w:r w:rsidR="006E3F5A"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项目摘要。</w:t>
      </w:r>
      <w:r w:rsidRPr="00DE319C">
        <w:rPr>
          <w:rFonts w:ascii="Times New Roman" w:eastAsia="仿宋_GB2312" w:hAnsi="Times New Roman" w:cs="Times New Roman"/>
          <w:sz w:val="32"/>
          <w:szCs w:val="32"/>
        </w:rPr>
        <w:t>按附件</w:t>
      </w:r>
      <w:r w:rsidRPr="00DE319C">
        <w:rPr>
          <w:rFonts w:ascii="Times New Roman" w:eastAsia="仿宋_GB2312" w:hAnsi="Times New Roman" w:cs="Times New Roman"/>
          <w:sz w:val="32"/>
          <w:szCs w:val="32"/>
        </w:rPr>
        <w:t>2</w:t>
      </w:r>
      <w:r w:rsidRPr="00DE319C">
        <w:rPr>
          <w:rFonts w:ascii="Times New Roman" w:eastAsia="仿宋_GB2312" w:hAnsi="Times New Roman" w:cs="Times New Roman"/>
          <w:sz w:val="32"/>
          <w:szCs w:val="32"/>
        </w:rPr>
        <w:t>提纲内容编写项目摘要。</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楷体_GB2312" w:hAnsi="Times New Roman" w:cs="Times New Roman"/>
          <w:sz w:val="32"/>
          <w:szCs w:val="32"/>
        </w:rPr>
        <w:t>（三）上报时间。</w:t>
      </w:r>
      <w:r w:rsidRPr="00DE319C">
        <w:rPr>
          <w:rFonts w:ascii="Times New Roman" w:eastAsia="仿宋_GB2312" w:hAnsi="Times New Roman" w:cs="Times New Roman"/>
          <w:sz w:val="32"/>
          <w:szCs w:val="32"/>
        </w:rPr>
        <w:t>请于</w:t>
      </w:r>
      <w:r w:rsidRPr="00DE319C">
        <w:rPr>
          <w:rFonts w:ascii="Times New Roman" w:eastAsia="仿宋_GB2312" w:hAnsi="Times New Roman" w:cs="Times New Roman"/>
          <w:sz w:val="32"/>
          <w:szCs w:val="32"/>
        </w:rPr>
        <w:t>2016</w:t>
      </w:r>
      <w:r w:rsidRPr="00DE319C">
        <w:rPr>
          <w:rFonts w:ascii="Times New Roman" w:eastAsia="仿宋_GB2312" w:hAnsi="Times New Roman" w:cs="Times New Roman"/>
          <w:sz w:val="32"/>
          <w:szCs w:val="32"/>
        </w:rPr>
        <w:t>年</w:t>
      </w:r>
      <w:r w:rsidRPr="00DE319C">
        <w:rPr>
          <w:rFonts w:ascii="Times New Roman" w:eastAsia="仿宋_GB2312" w:hAnsi="Times New Roman" w:cs="Times New Roman"/>
          <w:sz w:val="32"/>
          <w:szCs w:val="32"/>
        </w:rPr>
        <w:t>9</w:t>
      </w:r>
      <w:r w:rsidRPr="00DE319C">
        <w:rPr>
          <w:rFonts w:ascii="Times New Roman" w:eastAsia="仿宋_GB2312" w:hAnsi="Times New Roman" w:cs="Times New Roman"/>
          <w:sz w:val="32"/>
          <w:szCs w:val="32"/>
        </w:rPr>
        <w:t>月</w:t>
      </w:r>
      <w:r w:rsidRPr="00DE319C">
        <w:rPr>
          <w:rFonts w:ascii="Times New Roman" w:eastAsia="仿宋_GB2312" w:hAnsi="Times New Roman" w:cs="Times New Roman"/>
          <w:sz w:val="32"/>
          <w:szCs w:val="32"/>
        </w:rPr>
        <w:t>26</w:t>
      </w:r>
      <w:r w:rsidRPr="00DE319C">
        <w:rPr>
          <w:rFonts w:ascii="Times New Roman" w:eastAsia="仿宋_GB2312" w:hAnsi="Times New Roman" w:cs="Times New Roman"/>
          <w:sz w:val="32"/>
          <w:szCs w:val="32"/>
        </w:rPr>
        <w:t>日前以文件将申报材料报省农委</w:t>
      </w:r>
      <w:r w:rsidRPr="00DE319C">
        <w:rPr>
          <w:rFonts w:ascii="Times New Roman" w:eastAsia="仿宋_GB2312" w:hAnsi="Times New Roman" w:cs="Times New Roman"/>
          <w:sz w:val="32"/>
          <w:szCs w:val="32"/>
        </w:rPr>
        <w:t>5</w:t>
      </w:r>
      <w:r w:rsidRPr="00DE319C">
        <w:rPr>
          <w:rFonts w:ascii="Times New Roman" w:eastAsia="仿宋_GB2312" w:hAnsi="Times New Roman" w:cs="Times New Roman"/>
          <w:sz w:val="32"/>
          <w:szCs w:val="32"/>
        </w:rPr>
        <w:t>份、省农发局</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份，逾期不报，视为自动放弃，不再受理。省农委会同省农发局组织专家评审，择优推荐上报。</w:t>
      </w:r>
    </w:p>
    <w:p w:rsidR="00A916DC" w:rsidRPr="00DE319C" w:rsidRDefault="00A916DC" w:rsidP="006E3F5A">
      <w:pPr>
        <w:spacing w:line="620" w:lineRule="exact"/>
        <w:ind w:firstLineChars="200" w:firstLine="640"/>
        <w:rPr>
          <w:rFonts w:ascii="Times New Roman" w:eastAsia="黑体" w:hAnsi="Times New Roman" w:cs="Times New Roman"/>
          <w:sz w:val="32"/>
          <w:szCs w:val="32"/>
        </w:rPr>
      </w:pPr>
      <w:r w:rsidRPr="00DE319C">
        <w:rPr>
          <w:rFonts w:ascii="Times New Roman" w:eastAsia="黑体" w:hAnsi="Times New Roman" w:cs="Times New Roman"/>
          <w:sz w:val="32"/>
          <w:szCs w:val="32"/>
        </w:rPr>
        <w:t>三、实行项目申报承诺制</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各市农业部门与农发部门要严格按照有关申报要求，帮助指导项目单位扎实做好项目申报等前期工作。要本着科学严谨、宁缺勿滥的原则，对拟申报项目严格把关。组织专家对项目进行初步审查，出具审查意见。同时，出具承诺书（见附件</w:t>
      </w:r>
      <w:r w:rsidRPr="00DE319C">
        <w:rPr>
          <w:rFonts w:ascii="Times New Roman" w:eastAsia="仿宋_GB2312" w:hAnsi="Times New Roman" w:cs="Times New Roman"/>
          <w:sz w:val="32"/>
          <w:szCs w:val="32"/>
        </w:rPr>
        <w:t>3</w:t>
      </w:r>
      <w:r w:rsidRPr="00DE319C">
        <w:rPr>
          <w:rFonts w:ascii="Times New Roman" w:eastAsia="仿宋_GB2312" w:hAnsi="Times New Roman" w:cs="Times New Roman"/>
          <w:sz w:val="32"/>
          <w:szCs w:val="32"/>
        </w:rPr>
        <w:t>），对承诺书内容的真实性和项目的可靠性负全责。专家审查意见和项目申报承诺书随申报材料一并报省农委。</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省农委计划处联系人：汪进斌</w:t>
      </w:r>
      <w:r w:rsidRPr="00DE319C">
        <w:rPr>
          <w:rFonts w:ascii="Times New Roman" w:eastAsia="仿宋_GB2312" w:hAnsi="Times New Roman" w:cs="Times New Roman"/>
          <w:sz w:val="32"/>
          <w:szCs w:val="32"/>
        </w:rPr>
        <w:t xml:space="preserve">   0551</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62677186</w:t>
      </w:r>
    </w:p>
    <w:p w:rsidR="00A916DC" w:rsidRPr="00DE319C" w:rsidRDefault="00A916DC" w:rsidP="006E3F5A">
      <w:pPr>
        <w:spacing w:line="62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省农委环境站联系人：王</w:t>
      </w:r>
      <w:r w:rsidRPr="00DE319C">
        <w:rPr>
          <w:rFonts w:ascii="Times New Roman" w:eastAsia="仿宋_GB2312" w:hAnsi="Times New Roman" w:cs="Times New Roman"/>
          <w:sz w:val="32"/>
          <w:szCs w:val="32"/>
        </w:rPr>
        <w:t xml:space="preserve">  </w:t>
      </w:r>
      <w:proofErr w:type="gramStart"/>
      <w:r w:rsidRPr="00DE319C">
        <w:rPr>
          <w:rFonts w:ascii="Times New Roman" w:eastAsia="仿宋_GB2312" w:hAnsi="Times New Roman" w:cs="Times New Roman"/>
          <w:sz w:val="32"/>
          <w:szCs w:val="32"/>
        </w:rPr>
        <w:t>蕾</w:t>
      </w:r>
      <w:proofErr w:type="gramEnd"/>
      <w:r w:rsidRPr="00DE319C">
        <w:rPr>
          <w:rFonts w:ascii="Times New Roman" w:eastAsia="仿宋_GB2312" w:hAnsi="Times New Roman" w:cs="Times New Roman"/>
          <w:sz w:val="32"/>
          <w:szCs w:val="32"/>
        </w:rPr>
        <w:t xml:space="preserve">   0551</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62671606</w:t>
      </w:r>
    </w:p>
    <w:p w:rsidR="00A916DC" w:rsidRPr="00DE319C" w:rsidRDefault="00A916DC" w:rsidP="006E3F5A">
      <w:pPr>
        <w:spacing w:line="620" w:lineRule="exac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 xml:space="preserve">    </w:t>
      </w:r>
      <w:r w:rsidRPr="00DE319C">
        <w:rPr>
          <w:rFonts w:ascii="Times New Roman" w:eastAsia="仿宋_GB2312" w:hAnsi="Times New Roman" w:cs="Times New Roman"/>
          <w:sz w:val="32"/>
          <w:szCs w:val="32"/>
        </w:rPr>
        <w:t>省农发局联系人：</w:t>
      </w:r>
      <w:proofErr w:type="gramStart"/>
      <w:r w:rsidRPr="00DE319C">
        <w:rPr>
          <w:rFonts w:ascii="Times New Roman" w:eastAsia="仿宋_GB2312" w:hAnsi="Times New Roman" w:cs="Times New Roman"/>
          <w:sz w:val="32"/>
          <w:szCs w:val="32"/>
        </w:rPr>
        <w:t>史习建</w:t>
      </w:r>
      <w:proofErr w:type="gramEnd"/>
      <w:r w:rsidRPr="00DE319C">
        <w:rPr>
          <w:rFonts w:ascii="Times New Roman" w:eastAsia="仿宋_GB2312" w:hAnsi="Times New Roman" w:cs="Times New Roman"/>
          <w:sz w:val="32"/>
          <w:szCs w:val="32"/>
        </w:rPr>
        <w:t xml:space="preserve">   0551</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68150641</w:t>
      </w:r>
    </w:p>
    <w:p w:rsidR="006E3F5A" w:rsidRPr="00DE319C" w:rsidRDefault="006E3F5A" w:rsidP="006E3F5A">
      <w:pPr>
        <w:spacing w:line="620" w:lineRule="exact"/>
        <w:ind w:leftChars="300" w:left="1590" w:hangingChars="300" w:hanging="960"/>
        <w:jc w:val="left"/>
        <w:rPr>
          <w:rFonts w:ascii="Times New Roman" w:eastAsia="仿宋_GB2312" w:hAnsi="Times New Roman" w:cs="Times New Roman"/>
          <w:sz w:val="32"/>
          <w:szCs w:val="32"/>
        </w:rPr>
      </w:pPr>
    </w:p>
    <w:p w:rsidR="006E3F5A" w:rsidRPr="00DE319C" w:rsidRDefault="00A916DC" w:rsidP="006E3F5A">
      <w:pPr>
        <w:spacing w:line="620" w:lineRule="exact"/>
        <w:ind w:firstLineChars="200" w:firstLine="640"/>
        <w:jc w:val="lef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附件：</w:t>
      </w:r>
      <w:r w:rsidRPr="00DE319C">
        <w:rPr>
          <w:rFonts w:ascii="Times New Roman" w:eastAsia="仿宋_GB2312" w:hAnsi="Times New Roman" w:cs="Times New Roman"/>
          <w:sz w:val="32"/>
          <w:szCs w:val="32"/>
        </w:rPr>
        <w:t>1</w:t>
      </w:r>
      <w:r w:rsidR="006E3F5A" w:rsidRPr="00DE319C">
        <w:rPr>
          <w:rFonts w:ascii="Times New Roman" w:eastAsia="仿宋_GB2312" w:hAnsi="Times New Roman" w:cs="Times New Roman"/>
          <w:sz w:val="32"/>
          <w:szCs w:val="32"/>
        </w:rPr>
        <w:t>．</w:t>
      </w:r>
      <w:r w:rsidRPr="00DE319C">
        <w:rPr>
          <w:rFonts w:ascii="Times New Roman" w:hAnsi="Times New Roman" w:cs="Times New Roman"/>
        </w:rPr>
        <w:t xml:space="preserve"> </w:t>
      </w:r>
      <w:r w:rsidRPr="00DE319C">
        <w:rPr>
          <w:rFonts w:ascii="Times New Roman" w:eastAsia="仿宋_GB2312" w:hAnsi="Times New Roman" w:cs="Times New Roman"/>
          <w:sz w:val="32"/>
          <w:szCs w:val="32"/>
        </w:rPr>
        <w:t>安徽省农业综合开发区域生态农业项目指引（</w:t>
      </w:r>
      <w:r w:rsidRPr="00DE319C">
        <w:rPr>
          <w:rFonts w:ascii="Times New Roman" w:eastAsia="仿宋_GB2312" w:hAnsi="Times New Roman" w:cs="Times New Roman"/>
          <w:sz w:val="32"/>
          <w:szCs w:val="32"/>
        </w:rPr>
        <w:t>2017</w:t>
      </w:r>
    </w:p>
    <w:p w:rsidR="00A916DC" w:rsidRPr="00DE319C" w:rsidRDefault="006E3F5A" w:rsidP="006E3F5A">
      <w:pPr>
        <w:spacing w:line="620" w:lineRule="exact"/>
        <w:ind w:leftChars="894" w:left="2229" w:hangingChars="110" w:hanging="352"/>
        <w:jc w:val="lef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lastRenderedPageBreak/>
        <w:t>－</w:t>
      </w:r>
      <w:r w:rsidR="00A916DC" w:rsidRPr="00DE319C">
        <w:rPr>
          <w:rFonts w:ascii="Times New Roman" w:eastAsia="仿宋_GB2312" w:hAnsi="Times New Roman" w:cs="Times New Roman"/>
          <w:sz w:val="32"/>
          <w:szCs w:val="32"/>
        </w:rPr>
        <w:t>2020</w:t>
      </w:r>
      <w:r w:rsidR="00A916DC" w:rsidRPr="00DE319C">
        <w:rPr>
          <w:rFonts w:ascii="Times New Roman" w:eastAsia="仿宋_GB2312" w:hAnsi="Times New Roman" w:cs="Times New Roman"/>
          <w:sz w:val="32"/>
          <w:szCs w:val="32"/>
        </w:rPr>
        <w:t>年）</w:t>
      </w:r>
    </w:p>
    <w:p w:rsidR="006E3F5A" w:rsidRPr="00DE319C" w:rsidRDefault="00A916DC" w:rsidP="006E3F5A">
      <w:pPr>
        <w:spacing w:line="620" w:lineRule="exact"/>
        <w:ind w:leftChars="700" w:left="1470" w:firstLineChars="13" w:firstLine="42"/>
        <w:jc w:val="lef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2</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u w:val="single"/>
        </w:rPr>
        <w:t xml:space="preserve"> </w:t>
      </w:r>
      <w:r w:rsidR="006E3F5A" w:rsidRPr="00DE319C">
        <w:rPr>
          <w:rFonts w:ascii="Times New Roman" w:eastAsia="仿宋_GB2312" w:hAnsi="Times New Roman" w:cs="Times New Roman"/>
          <w:sz w:val="32"/>
          <w:szCs w:val="32"/>
          <w:u w:val="single"/>
        </w:rPr>
        <w:t xml:space="preserve">　　</w:t>
      </w:r>
      <w:r w:rsidRPr="00DE319C">
        <w:rPr>
          <w:rFonts w:ascii="Times New Roman" w:eastAsia="仿宋_GB2312" w:hAnsi="Times New Roman" w:cs="Times New Roman"/>
          <w:sz w:val="32"/>
          <w:szCs w:val="32"/>
          <w:u w:val="single"/>
        </w:rPr>
        <w:t xml:space="preserve"> </w:t>
      </w:r>
      <w:r w:rsidRPr="00DE319C">
        <w:rPr>
          <w:rFonts w:ascii="Times New Roman" w:eastAsia="仿宋_GB2312" w:hAnsi="Times New Roman" w:cs="Times New Roman"/>
          <w:sz w:val="32"/>
          <w:szCs w:val="32"/>
        </w:rPr>
        <w:t>市</w:t>
      </w:r>
      <w:r w:rsidRPr="00DE319C">
        <w:rPr>
          <w:rFonts w:ascii="Times New Roman" w:eastAsia="仿宋_GB2312" w:hAnsi="Times New Roman" w:cs="Times New Roman"/>
          <w:sz w:val="32"/>
          <w:szCs w:val="32"/>
          <w:u w:val="single"/>
        </w:rPr>
        <w:t xml:space="preserve">   </w:t>
      </w:r>
      <w:r w:rsidRPr="00DE319C">
        <w:rPr>
          <w:rFonts w:ascii="Times New Roman" w:eastAsia="仿宋_GB2312" w:hAnsi="Times New Roman" w:cs="Times New Roman"/>
          <w:sz w:val="32"/>
          <w:szCs w:val="32"/>
        </w:rPr>
        <w:t>县</w:t>
      </w:r>
      <w:r w:rsidRPr="00DE319C">
        <w:rPr>
          <w:rFonts w:ascii="Times New Roman" w:eastAsia="仿宋_GB2312" w:hAnsi="Times New Roman" w:cs="Times New Roman"/>
          <w:sz w:val="32"/>
          <w:szCs w:val="32"/>
          <w:u w:val="single"/>
        </w:rPr>
        <w:t xml:space="preserve">     </w:t>
      </w:r>
      <w:r w:rsidRPr="00DE319C">
        <w:rPr>
          <w:rFonts w:ascii="Times New Roman" w:eastAsia="仿宋_GB2312" w:hAnsi="Times New Roman" w:cs="Times New Roman"/>
          <w:sz w:val="32"/>
          <w:szCs w:val="32"/>
        </w:rPr>
        <w:t>区域生态循环农业项目摘要</w:t>
      </w:r>
    </w:p>
    <w:p w:rsidR="00A916DC" w:rsidRPr="00DE319C" w:rsidRDefault="00A916DC" w:rsidP="006E3F5A">
      <w:pPr>
        <w:spacing w:line="620" w:lineRule="exact"/>
        <w:ind w:leftChars="700" w:left="1470" w:firstLineChars="113" w:firstLine="362"/>
        <w:jc w:val="lef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（提纲）</w:t>
      </w:r>
    </w:p>
    <w:p w:rsidR="00A916DC" w:rsidRPr="00DE319C" w:rsidRDefault="00A916DC" w:rsidP="006E3F5A">
      <w:pPr>
        <w:spacing w:line="620" w:lineRule="exact"/>
        <w:ind w:leftChars="727" w:left="1994" w:hangingChars="146" w:hanging="467"/>
        <w:jc w:val="lef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3</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u w:val="single"/>
        </w:rPr>
        <w:t xml:space="preserve">     </w:t>
      </w:r>
      <w:r w:rsidRPr="00DE319C">
        <w:rPr>
          <w:rFonts w:ascii="Times New Roman" w:eastAsia="仿宋_GB2312" w:hAnsi="Times New Roman" w:cs="Times New Roman"/>
          <w:sz w:val="32"/>
          <w:szCs w:val="32"/>
        </w:rPr>
        <w:t>市</w:t>
      </w:r>
      <w:r w:rsidRPr="00DE319C">
        <w:rPr>
          <w:rFonts w:ascii="Times New Roman" w:eastAsia="仿宋_GB2312" w:hAnsi="Times New Roman" w:cs="Times New Roman"/>
          <w:sz w:val="32"/>
          <w:szCs w:val="32"/>
        </w:rPr>
        <w:t>2017</w:t>
      </w:r>
      <w:r w:rsidRPr="00DE319C">
        <w:rPr>
          <w:rFonts w:ascii="Times New Roman" w:eastAsia="仿宋_GB2312" w:hAnsi="Times New Roman" w:cs="Times New Roman"/>
          <w:sz w:val="32"/>
          <w:szCs w:val="32"/>
        </w:rPr>
        <w:t>年农业综合开发区域生态循环农业项目申报承诺书</w:t>
      </w:r>
    </w:p>
    <w:p w:rsidR="00A916DC" w:rsidRPr="00DE319C" w:rsidRDefault="00A916DC" w:rsidP="006E3F5A">
      <w:pPr>
        <w:spacing w:line="620" w:lineRule="exact"/>
        <w:jc w:val="right"/>
        <w:rPr>
          <w:rFonts w:ascii="Times New Roman" w:eastAsia="仿宋_GB2312" w:hAnsi="Times New Roman" w:cs="Times New Roman"/>
          <w:sz w:val="32"/>
          <w:szCs w:val="32"/>
        </w:rPr>
      </w:pPr>
    </w:p>
    <w:p w:rsidR="006E3F5A" w:rsidRPr="00DE319C" w:rsidRDefault="006E3F5A" w:rsidP="006E3F5A">
      <w:pPr>
        <w:spacing w:line="620" w:lineRule="exact"/>
        <w:jc w:val="right"/>
        <w:rPr>
          <w:rFonts w:ascii="Times New Roman" w:eastAsia="仿宋_GB2312" w:hAnsi="Times New Roman" w:cs="Times New Roman"/>
          <w:sz w:val="32"/>
          <w:szCs w:val="32"/>
        </w:rPr>
      </w:pPr>
    </w:p>
    <w:p w:rsidR="006E3F5A" w:rsidRPr="00DE319C" w:rsidRDefault="006E3F5A" w:rsidP="006E3F5A">
      <w:pPr>
        <w:spacing w:line="620" w:lineRule="exact"/>
        <w:jc w:val="right"/>
        <w:rPr>
          <w:rFonts w:ascii="Times New Roman" w:eastAsia="仿宋_GB2312" w:hAnsi="Times New Roman" w:cs="Times New Roman"/>
          <w:sz w:val="32"/>
          <w:szCs w:val="32"/>
        </w:rPr>
      </w:pPr>
    </w:p>
    <w:p w:rsidR="00DE319C" w:rsidRPr="00DE319C" w:rsidRDefault="00DE319C" w:rsidP="006E3F5A">
      <w:pPr>
        <w:spacing w:line="620" w:lineRule="exact"/>
        <w:jc w:val="right"/>
        <w:rPr>
          <w:rFonts w:ascii="Times New Roman" w:eastAsia="仿宋_GB2312" w:hAnsi="Times New Roman" w:cs="Times New Roman"/>
          <w:sz w:val="32"/>
          <w:szCs w:val="32"/>
        </w:rPr>
      </w:pPr>
    </w:p>
    <w:p w:rsidR="00A916DC" w:rsidRPr="00DE319C" w:rsidRDefault="00A916DC" w:rsidP="00DE319C">
      <w:pPr>
        <w:wordWrap w:val="0"/>
        <w:spacing w:line="620" w:lineRule="exact"/>
        <w:jc w:val="righ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安徽省农业委员会</w:t>
      </w:r>
      <w:r w:rsidRPr="00DE319C">
        <w:rPr>
          <w:rFonts w:ascii="Times New Roman" w:eastAsia="仿宋_GB2312" w:hAnsi="Times New Roman" w:cs="Times New Roman"/>
          <w:sz w:val="32"/>
          <w:szCs w:val="32"/>
        </w:rPr>
        <w:t xml:space="preserve">        </w:t>
      </w:r>
      <w:r w:rsidRPr="00DE319C">
        <w:rPr>
          <w:rFonts w:ascii="Times New Roman" w:eastAsia="仿宋_GB2312" w:hAnsi="Times New Roman" w:cs="Times New Roman"/>
          <w:sz w:val="32"/>
          <w:szCs w:val="32"/>
        </w:rPr>
        <w:t>安徽省农业综合开发局</w:t>
      </w:r>
      <w:r w:rsidR="00DE319C" w:rsidRPr="00DE319C">
        <w:rPr>
          <w:rFonts w:ascii="Times New Roman" w:eastAsia="仿宋_GB2312" w:hAnsi="Times New Roman" w:cs="Times New Roman"/>
          <w:sz w:val="32"/>
          <w:szCs w:val="32"/>
        </w:rPr>
        <w:t xml:space="preserve">      </w:t>
      </w:r>
    </w:p>
    <w:p w:rsidR="00A916DC" w:rsidRPr="00DE319C" w:rsidRDefault="00A916DC" w:rsidP="00DE319C">
      <w:pPr>
        <w:wordWrap w:val="0"/>
        <w:spacing w:line="620" w:lineRule="exact"/>
        <w:jc w:val="right"/>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2016</w:t>
      </w:r>
      <w:r w:rsidRPr="00DE319C">
        <w:rPr>
          <w:rFonts w:ascii="Times New Roman" w:eastAsia="仿宋_GB2312" w:hAnsi="Times New Roman" w:cs="Times New Roman"/>
          <w:sz w:val="32"/>
          <w:szCs w:val="32"/>
        </w:rPr>
        <w:t>年</w:t>
      </w:r>
      <w:r w:rsidRPr="00DE319C">
        <w:rPr>
          <w:rFonts w:ascii="Times New Roman" w:eastAsia="仿宋_GB2312" w:hAnsi="Times New Roman" w:cs="Times New Roman"/>
          <w:sz w:val="32"/>
          <w:szCs w:val="32"/>
        </w:rPr>
        <w:t>9</w:t>
      </w:r>
      <w:r w:rsidRPr="00DE319C">
        <w:rPr>
          <w:rFonts w:ascii="Times New Roman" w:eastAsia="仿宋_GB2312" w:hAnsi="Times New Roman" w:cs="Times New Roman"/>
          <w:sz w:val="32"/>
          <w:szCs w:val="32"/>
        </w:rPr>
        <w:t>月</w:t>
      </w:r>
      <w:r w:rsidR="00DE319C" w:rsidRPr="00DE319C">
        <w:rPr>
          <w:rFonts w:ascii="Times New Roman" w:eastAsia="仿宋_GB2312" w:hAnsi="Times New Roman" w:cs="Times New Roman"/>
          <w:sz w:val="32"/>
          <w:szCs w:val="32"/>
        </w:rPr>
        <w:t>18</w:t>
      </w:r>
      <w:r w:rsidRPr="00DE319C">
        <w:rPr>
          <w:rFonts w:ascii="Times New Roman" w:eastAsia="仿宋_GB2312" w:hAnsi="Times New Roman" w:cs="Times New Roman"/>
          <w:sz w:val="32"/>
          <w:szCs w:val="32"/>
        </w:rPr>
        <w:t>日</w:t>
      </w:r>
      <w:r w:rsidR="00DE319C" w:rsidRPr="00DE319C">
        <w:rPr>
          <w:rFonts w:ascii="Times New Roman" w:eastAsia="仿宋_GB2312" w:hAnsi="Times New Roman" w:cs="Times New Roman"/>
          <w:sz w:val="32"/>
          <w:szCs w:val="32"/>
        </w:rPr>
        <w:t xml:space="preserve">        </w:t>
      </w:r>
    </w:p>
    <w:p w:rsidR="006E3F5A" w:rsidRPr="00DE319C" w:rsidRDefault="006E3F5A" w:rsidP="000919D7">
      <w:pPr>
        <w:spacing w:beforeLines="100" w:before="312" w:line="620" w:lineRule="exact"/>
        <w:jc w:val="right"/>
        <w:rPr>
          <w:rFonts w:ascii="Times New Roman" w:eastAsia="仿宋_GB2312" w:hAnsi="Times New Roman" w:cs="Times New Roman"/>
          <w:sz w:val="32"/>
          <w:szCs w:val="32"/>
        </w:rPr>
      </w:pPr>
    </w:p>
    <w:p w:rsidR="00DE319C" w:rsidRPr="00DE319C" w:rsidRDefault="00DE319C" w:rsidP="000919D7">
      <w:pPr>
        <w:spacing w:beforeLines="100" w:before="312" w:line="620" w:lineRule="exact"/>
        <w:jc w:val="right"/>
        <w:rPr>
          <w:rFonts w:ascii="Times New Roman" w:eastAsia="仿宋_GB2312" w:hAnsi="Times New Roman" w:cs="Times New Roman"/>
          <w:sz w:val="32"/>
          <w:szCs w:val="32"/>
        </w:rPr>
      </w:pPr>
    </w:p>
    <w:p w:rsidR="00DE319C" w:rsidRPr="00DE319C" w:rsidRDefault="00DE319C" w:rsidP="000919D7">
      <w:pPr>
        <w:spacing w:beforeLines="100" w:before="312" w:line="620" w:lineRule="exact"/>
        <w:jc w:val="right"/>
        <w:rPr>
          <w:rFonts w:ascii="Times New Roman" w:eastAsia="仿宋_GB2312" w:hAnsi="Times New Roman" w:cs="Times New Roman"/>
          <w:sz w:val="32"/>
          <w:szCs w:val="32"/>
        </w:rPr>
      </w:pPr>
    </w:p>
    <w:p w:rsidR="00DE319C" w:rsidRPr="00DE319C" w:rsidRDefault="00DE319C" w:rsidP="000919D7">
      <w:pPr>
        <w:spacing w:beforeLines="100" w:before="312" w:line="620" w:lineRule="exact"/>
        <w:jc w:val="right"/>
        <w:rPr>
          <w:rFonts w:ascii="Times New Roman" w:eastAsia="仿宋_GB2312" w:hAnsi="Times New Roman" w:cs="Times New Roman"/>
          <w:sz w:val="32"/>
          <w:szCs w:val="32"/>
        </w:rPr>
      </w:pPr>
    </w:p>
    <w:p w:rsidR="00DE319C" w:rsidRPr="00DE319C" w:rsidRDefault="00DE319C" w:rsidP="000919D7">
      <w:pPr>
        <w:spacing w:beforeLines="100" w:before="312" w:line="620" w:lineRule="exact"/>
        <w:jc w:val="right"/>
        <w:rPr>
          <w:rFonts w:ascii="Times New Roman" w:eastAsia="仿宋_GB2312" w:hAnsi="Times New Roman" w:cs="Times New Roman"/>
          <w:sz w:val="32"/>
          <w:szCs w:val="32"/>
        </w:rPr>
      </w:pPr>
    </w:p>
    <w:p w:rsidR="00DE319C" w:rsidRPr="00DE319C" w:rsidRDefault="00DE319C" w:rsidP="000919D7">
      <w:pPr>
        <w:spacing w:beforeLines="100" w:before="312" w:line="620" w:lineRule="exact"/>
        <w:jc w:val="right"/>
        <w:rPr>
          <w:rFonts w:ascii="Times New Roman" w:eastAsia="仿宋_GB2312" w:hAnsi="Times New Roman" w:cs="Times New Roman"/>
          <w:sz w:val="32"/>
          <w:szCs w:val="32"/>
        </w:rPr>
      </w:pPr>
    </w:p>
    <w:p w:rsidR="00DE319C" w:rsidRPr="00DE319C" w:rsidRDefault="00DE319C" w:rsidP="00DE319C">
      <w:pPr>
        <w:jc w:val="left"/>
        <w:rPr>
          <w:rFonts w:ascii="Times New Roman" w:eastAsia="仿宋_GB2312" w:hAnsi="Times New Roman" w:cs="Times New Roman"/>
          <w:bCs/>
          <w:sz w:val="32"/>
          <w:szCs w:val="36"/>
        </w:rPr>
      </w:pPr>
    </w:p>
    <w:p w:rsidR="00A916DC" w:rsidRPr="00DE319C" w:rsidRDefault="00A916DC" w:rsidP="00DE319C">
      <w:pPr>
        <w:spacing w:line="590" w:lineRule="exact"/>
        <w:jc w:val="left"/>
        <w:rPr>
          <w:rFonts w:ascii="Times New Roman" w:eastAsia="黑体" w:hAnsi="Times New Roman" w:cs="Times New Roman"/>
          <w:bCs/>
          <w:sz w:val="32"/>
          <w:szCs w:val="36"/>
        </w:rPr>
      </w:pPr>
      <w:r w:rsidRPr="00DE319C">
        <w:rPr>
          <w:rFonts w:ascii="Times New Roman" w:eastAsia="黑体" w:hAnsi="Times New Roman" w:cs="Times New Roman"/>
          <w:bCs/>
          <w:sz w:val="32"/>
          <w:szCs w:val="36"/>
        </w:rPr>
        <w:lastRenderedPageBreak/>
        <w:t>附件</w:t>
      </w:r>
      <w:r w:rsidRPr="00DE319C">
        <w:rPr>
          <w:rFonts w:ascii="Times New Roman" w:eastAsia="黑体" w:hAnsi="Times New Roman" w:cs="Times New Roman"/>
          <w:bCs/>
          <w:sz w:val="32"/>
          <w:szCs w:val="36"/>
        </w:rPr>
        <w:t>1</w:t>
      </w:r>
    </w:p>
    <w:p w:rsidR="00DE319C" w:rsidRPr="00DE319C" w:rsidRDefault="00DE319C" w:rsidP="00DE319C">
      <w:pPr>
        <w:spacing w:line="590" w:lineRule="exact"/>
        <w:jc w:val="left"/>
        <w:rPr>
          <w:rFonts w:ascii="Times New Roman" w:eastAsia="仿宋_GB2312" w:hAnsi="Times New Roman" w:cs="Times New Roman"/>
          <w:bCs/>
          <w:sz w:val="32"/>
          <w:szCs w:val="36"/>
        </w:rPr>
      </w:pPr>
    </w:p>
    <w:p w:rsidR="00A916DC" w:rsidRPr="00DE319C" w:rsidRDefault="00A916DC" w:rsidP="00DE319C">
      <w:pPr>
        <w:spacing w:line="590" w:lineRule="exact"/>
        <w:jc w:val="center"/>
        <w:rPr>
          <w:rFonts w:ascii="Times New Roman" w:eastAsia="黑体" w:hAnsi="Times New Roman" w:cs="Times New Roman"/>
          <w:bCs/>
          <w:sz w:val="40"/>
          <w:szCs w:val="40"/>
        </w:rPr>
      </w:pPr>
      <w:r w:rsidRPr="00DE319C">
        <w:rPr>
          <w:rFonts w:ascii="Times New Roman" w:eastAsia="黑体" w:hAnsi="Times New Roman" w:cs="Times New Roman"/>
          <w:bCs/>
          <w:sz w:val="40"/>
          <w:szCs w:val="40"/>
        </w:rPr>
        <w:t>安徽省农业综合开发区域生态循环农业项目指引</w:t>
      </w:r>
    </w:p>
    <w:p w:rsidR="00A916DC" w:rsidRPr="00DE319C" w:rsidRDefault="00A916DC" w:rsidP="00DE319C">
      <w:pPr>
        <w:spacing w:line="590" w:lineRule="exact"/>
        <w:jc w:val="center"/>
        <w:rPr>
          <w:rFonts w:ascii="Times New Roman" w:eastAsia="楷体_GB2312" w:hAnsi="Times New Roman" w:cs="Times New Roman"/>
          <w:bCs/>
          <w:sz w:val="32"/>
          <w:szCs w:val="32"/>
        </w:rPr>
      </w:pPr>
      <w:r w:rsidRPr="00DE319C">
        <w:rPr>
          <w:rFonts w:ascii="Times New Roman" w:eastAsia="楷体_GB2312" w:hAnsi="Times New Roman" w:cs="Times New Roman"/>
          <w:bCs/>
          <w:sz w:val="32"/>
          <w:szCs w:val="32"/>
        </w:rPr>
        <w:t>（</w:t>
      </w:r>
      <w:r w:rsidRPr="00DE319C">
        <w:rPr>
          <w:rFonts w:ascii="Times New Roman" w:eastAsia="楷体_GB2312" w:hAnsi="Times New Roman" w:cs="Times New Roman"/>
          <w:bCs/>
          <w:sz w:val="32"/>
          <w:szCs w:val="32"/>
        </w:rPr>
        <w:t>2017</w:t>
      </w:r>
      <w:r w:rsidR="006E3F5A" w:rsidRPr="00DE319C">
        <w:rPr>
          <w:rFonts w:ascii="Times New Roman" w:eastAsia="楷体_GB2312" w:hAnsi="Times New Roman" w:cs="Times New Roman"/>
          <w:bCs/>
          <w:sz w:val="32"/>
          <w:szCs w:val="32"/>
        </w:rPr>
        <w:t>－</w:t>
      </w:r>
      <w:r w:rsidRPr="00DE319C">
        <w:rPr>
          <w:rFonts w:ascii="Times New Roman" w:eastAsia="楷体_GB2312" w:hAnsi="Times New Roman" w:cs="Times New Roman"/>
          <w:bCs/>
          <w:sz w:val="32"/>
          <w:szCs w:val="32"/>
        </w:rPr>
        <w:t>2020</w:t>
      </w:r>
      <w:r w:rsidRPr="00DE319C">
        <w:rPr>
          <w:rFonts w:ascii="Times New Roman" w:eastAsia="楷体_GB2312" w:hAnsi="Times New Roman" w:cs="Times New Roman"/>
          <w:bCs/>
          <w:sz w:val="32"/>
          <w:szCs w:val="32"/>
        </w:rPr>
        <w:t>年）</w:t>
      </w:r>
    </w:p>
    <w:p w:rsidR="00DE319C" w:rsidRPr="00DE319C" w:rsidRDefault="00DE319C" w:rsidP="00DE319C">
      <w:pPr>
        <w:spacing w:line="590" w:lineRule="exact"/>
        <w:jc w:val="center"/>
        <w:rPr>
          <w:rFonts w:ascii="Times New Roman" w:eastAsia="黑体" w:hAnsi="Times New Roman" w:cs="Times New Roman"/>
          <w:bCs/>
          <w:sz w:val="36"/>
          <w:szCs w:val="36"/>
        </w:rPr>
      </w:pPr>
    </w:p>
    <w:p w:rsidR="00DE319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2017</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2020</w:t>
      </w:r>
      <w:r w:rsidRPr="00DE319C">
        <w:rPr>
          <w:rFonts w:ascii="Times New Roman" w:eastAsia="仿宋_GB2312" w:hAnsi="Times New Roman" w:cs="Times New Roman"/>
          <w:sz w:val="32"/>
          <w:szCs w:val="32"/>
        </w:rPr>
        <w:t>年农业综合开发农业部项目全部用于支持区域生态循环农业项目。根据农业部《关于编制</w:t>
      </w:r>
      <w:r w:rsidRPr="00DE319C">
        <w:rPr>
          <w:rFonts w:ascii="Times New Roman" w:eastAsia="仿宋_GB2312" w:hAnsi="Times New Roman" w:cs="Times New Roman"/>
          <w:sz w:val="32"/>
          <w:szCs w:val="32"/>
        </w:rPr>
        <w:t>2017</w:t>
      </w:r>
      <w:r w:rsidRPr="00DE319C">
        <w:rPr>
          <w:rFonts w:ascii="Times New Roman" w:eastAsia="仿宋_GB2312" w:hAnsi="Times New Roman" w:cs="Times New Roman"/>
          <w:sz w:val="32"/>
          <w:szCs w:val="32"/>
        </w:rPr>
        <w:t>年农业综合开发区域生态循环农业项目省级方案的通知》（农计（开发）〔</w:t>
      </w:r>
      <w:r w:rsidRPr="00DE319C">
        <w:rPr>
          <w:rFonts w:ascii="Times New Roman" w:eastAsia="仿宋_GB2312" w:hAnsi="Times New Roman" w:cs="Times New Roman"/>
          <w:sz w:val="32"/>
          <w:szCs w:val="32"/>
        </w:rPr>
        <w:t>2016</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347</w:t>
      </w:r>
      <w:r w:rsidRPr="00DE319C">
        <w:rPr>
          <w:rFonts w:ascii="Times New Roman" w:eastAsia="仿宋_GB2312" w:hAnsi="Times New Roman" w:cs="Times New Roman"/>
          <w:sz w:val="32"/>
          <w:szCs w:val="32"/>
        </w:rPr>
        <w:t>号）和国家农业综合开发相关政策，现对项目建设提出以下意见。</w:t>
      </w:r>
    </w:p>
    <w:p w:rsidR="00DE319C" w:rsidRPr="00DE319C" w:rsidRDefault="00A916DC" w:rsidP="00DE319C">
      <w:pPr>
        <w:spacing w:line="590" w:lineRule="exact"/>
        <w:ind w:firstLineChars="200" w:firstLine="640"/>
        <w:rPr>
          <w:rFonts w:ascii="Times New Roman" w:eastAsia="黑体" w:hAnsi="Times New Roman" w:cs="Times New Roman"/>
          <w:sz w:val="32"/>
          <w:szCs w:val="32"/>
        </w:rPr>
      </w:pPr>
      <w:r w:rsidRPr="00DE319C">
        <w:rPr>
          <w:rFonts w:ascii="Times New Roman" w:eastAsia="黑体" w:hAnsi="Times New Roman" w:cs="Times New Roman"/>
          <w:sz w:val="32"/>
          <w:szCs w:val="32"/>
        </w:rPr>
        <w:t>一、总体要求</w:t>
      </w:r>
    </w:p>
    <w:p w:rsidR="00DE319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（一）指导思想</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以绿色发展理念为指导，以解决一定区域范围内农业生产、生态循环突出问题为导向，充分利用现有的农业生产条件和产业基础，发挥农业部</w:t>
      </w:r>
      <w:proofErr w:type="gramStart"/>
      <w:r w:rsidRPr="00DE319C">
        <w:rPr>
          <w:rFonts w:ascii="Times New Roman" w:eastAsia="仿宋_GB2312" w:hAnsi="Times New Roman" w:cs="Times New Roman"/>
          <w:sz w:val="32"/>
          <w:szCs w:val="32"/>
        </w:rPr>
        <w:t>门行业</w:t>
      </w:r>
      <w:proofErr w:type="gramEnd"/>
      <w:r w:rsidRPr="00DE319C">
        <w:rPr>
          <w:rFonts w:ascii="Times New Roman" w:eastAsia="仿宋_GB2312" w:hAnsi="Times New Roman" w:cs="Times New Roman"/>
          <w:sz w:val="32"/>
          <w:szCs w:val="32"/>
        </w:rPr>
        <w:t>技术优势和农业综合开发财政资金引导作用，科学合理地选择生态农业循环模式，开展畜禽养殖废弃物资源化利用、农副资源综合开发、标准化清洁化生产等方面的建设，促进农牧结合、种养循环，在农业综合开发项目区起到示范引领作用。</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（二）基本原则</w:t>
      </w:r>
    </w:p>
    <w:p w:rsidR="00A916DC" w:rsidRPr="00DE319C" w:rsidRDefault="00A916DC" w:rsidP="00DE319C">
      <w:pPr>
        <w:spacing w:line="590" w:lineRule="exact"/>
        <w:ind w:firstLine="66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一是整体化设计。</w:t>
      </w:r>
      <w:r w:rsidRPr="00DE319C">
        <w:rPr>
          <w:rFonts w:ascii="Times New Roman" w:eastAsia="仿宋_GB2312" w:hAnsi="Times New Roman" w:cs="Times New Roman"/>
          <w:sz w:val="32"/>
          <w:szCs w:val="32"/>
        </w:rPr>
        <w:t>在一定的区域范围内，系统谋划、综合设计生态循环农业建设项目，确保产业链条、资源利用循环通畅。</w:t>
      </w:r>
    </w:p>
    <w:p w:rsidR="00A916DC" w:rsidRPr="00DE319C" w:rsidRDefault="00A916DC" w:rsidP="00DE319C">
      <w:pPr>
        <w:spacing w:line="590" w:lineRule="exact"/>
        <w:ind w:firstLine="66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lastRenderedPageBreak/>
        <w:t>二是菜单式选项</w:t>
      </w:r>
      <w:r w:rsidRPr="00DE319C">
        <w:rPr>
          <w:rFonts w:ascii="Times New Roman" w:eastAsia="仿宋_GB2312" w:hAnsi="Times New Roman" w:cs="Times New Roman"/>
          <w:sz w:val="32"/>
          <w:szCs w:val="32"/>
        </w:rPr>
        <w:t>。对照整体化设计的建设内容、循环模式与项目基础条件，根据</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填平补齐</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原则，菜单式选择所需建设内容，确保循环模式通畅。</w:t>
      </w:r>
    </w:p>
    <w:p w:rsidR="00A916DC" w:rsidRPr="00DE319C" w:rsidRDefault="00A916DC" w:rsidP="00DE319C">
      <w:pPr>
        <w:spacing w:line="590" w:lineRule="exact"/>
        <w:ind w:firstLine="66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三是区域性推进</w:t>
      </w:r>
      <w:r w:rsidRPr="00DE319C">
        <w:rPr>
          <w:rFonts w:ascii="Times New Roman" w:eastAsia="仿宋_GB2312" w:hAnsi="Times New Roman" w:cs="Times New Roman"/>
          <w:sz w:val="32"/>
          <w:szCs w:val="32"/>
        </w:rPr>
        <w:t>。在县域内选择核心区域整体推进，力争打造一批生态循环农业乡镇，并向周边辐射带动。</w:t>
      </w:r>
    </w:p>
    <w:p w:rsidR="00A916DC" w:rsidRPr="00DE319C" w:rsidRDefault="00A916DC" w:rsidP="00DE319C">
      <w:pPr>
        <w:spacing w:line="590" w:lineRule="exact"/>
        <w:ind w:firstLine="66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四是市场化运作</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 xml:space="preserve"> </w:t>
      </w:r>
      <w:r w:rsidRPr="00DE319C">
        <w:rPr>
          <w:rFonts w:ascii="Times New Roman" w:eastAsia="仿宋_GB2312" w:hAnsi="Times New Roman" w:cs="Times New Roman"/>
          <w:sz w:val="32"/>
          <w:szCs w:val="32"/>
        </w:rPr>
        <w:t>通过政策和资金引导，重点支持符合条件的农业产业化龙头企业、农民合作社等新型经营主体参与项目建设并负责项目运营。</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（三）建设目标</w:t>
      </w:r>
    </w:p>
    <w:p w:rsidR="00A916DC" w:rsidRPr="00DE319C" w:rsidRDefault="00A916DC" w:rsidP="00DE319C">
      <w:pPr>
        <w:spacing w:line="590" w:lineRule="exact"/>
        <w:ind w:firstLineChars="200" w:firstLine="643"/>
        <w:rPr>
          <w:rFonts w:ascii="Times New Roman" w:eastAsia="仿宋_GB2312" w:hAnsi="Times New Roman" w:cs="Times New Roman"/>
          <w:b/>
          <w:sz w:val="32"/>
          <w:szCs w:val="32"/>
        </w:rPr>
      </w:pPr>
      <w:r w:rsidRPr="00DE319C">
        <w:rPr>
          <w:rFonts w:ascii="Times New Roman" w:eastAsia="仿宋_GB2312" w:hAnsi="Times New Roman" w:cs="Times New Roman"/>
          <w:b/>
          <w:sz w:val="32"/>
          <w:szCs w:val="32"/>
        </w:rPr>
        <w:t>1</w:t>
      </w:r>
      <w:r w:rsidR="00DE319C"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总体目标</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积极</w:t>
      </w:r>
      <w:r w:rsidRPr="00DE319C">
        <w:rPr>
          <w:rFonts w:ascii="Times New Roman" w:eastAsia="仿宋_GB2312" w:hAnsi="Times New Roman" w:cs="Times New Roman"/>
          <w:kern w:val="36"/>
          <w:sz w:val="32"/>
          <w:szCs w:val="32"/>
        </w:rPr>
        <w:t>推动资源节约型、环境友好型和生态保育型农业发展，</w:t>
      </w:r>
      <w:r w:rsidRPr="00DE319C">
        <w:rPr>
          <w:rFonts w:ascii="Times New Roman" w:eastAsia="仿宋_GB2312" w:hAnsi="Times New Roman" w:cs="Times New Roman"/>
          <w:sz w:val="32"/>
          <w:szCs w:val="32"/>
        </w:rPr>
        <w:t>提升农产品质量安全水平、标准化生产水平和农业可持续发展水平。</w:t>
      </w:r>
      <w:r w:rsidRPr="00DE319C">
        <w:rPr>
          <w:rFonts w:ascii="Times New Roman" w:eastAsia="仿宋_GB2312" w:hAnsi="Times New Roman" w:cs="Times New Roman"/>
          <w:sz w:val="32"/>
          <w:szCs w:val="32"/>
        </w:rPr>
        <w:t>2017</w:t>
      </w:r>
      <w:bookmarkStart w:id="2" w:name="_GoBack"/>
      <w:bookmarkEnd w:id="2"/>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2020</w:t>
      </w:r>
      <w:r w:rsidRPr="00DE319C">
        <w:rPr>
          <w:rFonts w:ascii="Times New Roman" w:eastAsia="仿宋_GB2312" w:hAnsi="Times New Roman" w:cs="Times New Roman"/>
          <w:sz w:val="32"/>
          <w:szCs w:val="32"/>
        </w:rPr>
        <w:t>年建设区域生态循环农业项目个数由农业部下达指标数确定。</w:t>
      </w:r>
    </w:p>
    <w:p w:rsidR="00A916DC" w:rsidRPr="00DE319C" w:rsidRDefault="00DE319C" w:rsidP="00DE319C">
      <w:pPr>
        <w:spacing w:line="590" w:lineRule="exact"/>
        <w:ind w:firstLineChars="200" w:firstLine="643"/>
        <w:rPr>
          <w:rFonts w:ascii="Times New Roman" w:eastAsia="仿宋_GB2312" w:hAnsi="Times New Roman" w:cs="Times New Roman"/>
          <w:b/>
          <w:sz w:val="32"/>
          <w:szCs w:val="32"/>
        </w:rPr>
      </w:pPr>
      <w:r w:rsidRPr="00DE319C">
        <w:rPr>
          <w:rFonts w:ascii="Times New Roman" w:eastAsia="仿宋_GB2312" w:hAnsi="Times New Roman" w:cs="Times New Roman"/>
          <w:b/>
          <w:sz w:val="32"/>
          <w:szCs w:val="32"/>
        </w:rPr>
        <w:t>2</w:t>
      </w:r>
      <w:r w:rsidRPr="00DE319C">
        <w:rPr>
          <w:rFonts w:ascii="Times New Roman" w:eastAsia="仿宋_GB2312" w:hAnsi="Times New Roman" w:cs="Times New Roman"/>
          <w:b/>
          <w:sz w:val="32"/>
          <w:szCs w:val="32"/>
        </w:rPr>
        <w:t>．</w:t>
      </w:r>
      <w:r w:rsidR="00A916DC" w:rsidRPr="00DE319C">
        <w:rPr>
          <w:rFonts w:ascii="Times New Roman" w:eastAsia="仿宋_GB2312" w:hAnsi="Times New Roman" w:cs="Times New Roman"/>
          <w:b/>
          <w:sz w:val="32"/>
          <w:szCs w:val="32"/>
        </w:rPr>
        <w:t>绩效目标</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以提高区域范围内农业资源利用效率和实现农业废弃物</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零排放</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和</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全消纳</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为目标，</w:t>
      </w:r>
      <w:r w:rsidRPr="00DE319C">
        <w:rPr>
          <w:rFonts w:ascii="Times New Roman" w:eastAsia="仿宋_GB2312" w:hAnsi="Times New Roman" w:cs="Times New Roman"/>
          <w:kern w:val="36"/>
          <w:sz w:val="32"/>
          <w:szCs w:val="32"/>
        </w:rPr>
        <w:t>建立起生态循环农业建设指标体系、养分综合管理计划等管理制度，使循环模式、技术路线、运行机制和政策措施四者有机结合，在区域内整体实现资源节约、生产清洁、循环利用、产品安全。区域内化肥农药不合理使用得到有效控制，努力实现</w:t>
      </w:r>
      <w:r w:rsidRPr="00DE319C">
        <w:rPr>
          <w:rFonts w:ascii="Times New Roman" w:eastAsia="仿宋_GB2312" w:hAnsi="Times New Roman" w:cs="Times New Roman"/>
          <w:kern w:val="36"/>
          <w:sz w:val="32"/>
          <w:szCs w:val="32"/>
        </w:rPr>
        <w:t>“</w:t>
      </w:r>
      <w:r w:rsidRPr="00DE319C">
        <w:rPr>
          <w:rFonts w:ascii="Times New Roman" w:eastAsia="仿宋_GB2312" w:hAnsi="Times New Roman" w:cs="Times New Roman"/>
          <w:kern w:val="36"/>
          <w:sz w:val="32"/>
          <w:szCs w:val="32"/>
        </w:rPr>
        <w:t>零</w:t>
      </w:r>
      <w:r w:rsidRPr="00DE319C">
        <w:rPr>
          <w:rFonts w:ascii="Times New Roman" w:eastAsia="仿宋_GB2312" w:hAnsi="Times New Roman" w:cs="Times New Roman"/>
          <w:kern w:val="36"/>
          <w:sz w:val="32"/>
          <w:szCs w:val="32"/>
        </w:rPr>
        <w:t>”</w:t>
      </w:r>
      <w:r w:rsidRPr="00DE319C">
        <w:rPr>
          <w:rFonts w:ascii="Times New Roman" w:eastAsia="仿宋_GB2312" w:hAnsi="Times New Roman" w:cs="Times New Roman"/>
          <w:kern w:val="36"/>
          <w:sz w:val="32"/>
          <w:szCs w:val="32"/>
        </w:rPr>
        <w:t>增长；畜禽粪便、秸秆、农产品加工剩余物等循环利用率达到</w:t>
      </w:r>
      <w:r w:rsidRPr="00DE319C">
        <w:rPr>
          <w:rFonts w:ascii="Times New Roman" w:eastAsia="仿宋_GB2312" w:hAnsi="Times New Roman" w:cs="Times New Roman"/>
          <w:kern w:val="36"/>
          <w:sz w:val="32"/>
          <w:szCs w:val="32"/>
        </w:rPr>
        <w:t>90%</w:t>
      </w:r>
      <w:r w:rsidRPr="00DE319C">
        <w:rPr>
          <w:rFonts w:ascii="Times New Roman" w:eastAsia="仿宋_GB2312" w:hAnsi="Times New Roman" w:cs="Times New Roman"/>
          <w:kern w:val="36"/>
          <w:sz w:val="32"/>
          <w:szCs w:val="32"/>
        </w:rPr>
        <w:t>以上，大田作物使用畜禽粪便和秸秆等</w:t>
      </w:r>
      <w:r w:rsidRPr="00DE319C">
        <w:rPr>
          <w:rFonts w:ascii="Times New Roman" w:eastAsia="仿宋_GB2312" w:hAnsi="Times New Roman" w:cs="Times New Roman"/>
          <w:kern w:val="36"/>
          <w:sz w:val="32"/>
          <w:szCs w:val="32"/>
        </w:rPr>
        <w:lastRenderedPageBreak/>
        <w:t>有机肥氮替代化肥</w:t>
      </w:r>
      <w:proofErr w:type="gramStart"/>
      <w:r w:rsidRPr="00DE319C">
        <w:rPr>
          <w:rFonts w:ascii="Times New Roman" w:eastAsia="仿宋_GB2312" w:hAnsi="Times New Roman" w:cs="Times New Roman"/>
          <w:kern w:val="36"/>
          <w:sz w:val="32"/>
          <w:szCs w:val="32"/>
        </w:rPr>
        <w:t>氮达到</w:t>
      </w:r>
      <w:proofErr w:type="gramEnd"/>
      <w:r w:rsidRPr="00DE319C">
        <w:rPr>
          <w:rFonts w:ascii="Times New Roman" w:eastAsia="仿宋_GB2312" w:hAnsi="Times New Roman" w:cs="Times New Roman"/>
          <w:kern w:val="36"/>
          <w:sz w:val="32"/>
          <w:szCs w:val="32"/>
        </w:rPr>
        <w:t>30%</w:t>
      </w:r>
      <w:r w:rsidRPr="00DE319C">
        <w:rPr>
          <w:rFonts w:ascii="Times New Roman" w:eastAsia="仿宋_GB2312" w:hAnsi="Times New Roman" w:cs="Times New Roman"/>
          <w:kern w:val="36"/>
          <w:sz w:val="32"/>
          <w:szCs w:val="32"/>
        </w:rPr>
        <w:t>以上；农产品实现增值</w:t>
      </w:r>
      <w:r w:rsidRPr="00DE319C">
        <w:rPr>
          <w:rFonts w:ascii="Times New Roman" w:eastAsia="仿宋_GB2312" w:hAnsi="Times New Roman" w:cs="Times New Roman"/>
          <w:kern w:val="36"/>
          <w:sz w:val="32"/>
          <w:szCs w:val="32"/>
        </w:rPr>
        <w:t>10%</w:t>
      </w:r>
      <w:r w:rsidRPr="00DE319C">
        <w:rPr>
          <w:rFonts w:ascii="Times New Roman" w:eastAsia="仿宋_GB2312" w:hAnsi="Times New Roman" w:cs="Times New Roman"/>
          <w:kern w:val="36"/>
          <w:sz w:val="32"/>
          <w:szCs w:val="32"/>
        </w:rPr>
        <w:t>以上，农民增收</w:t>
      </w:r>
      <w:r w:rsidRPr="00DE319C">
        <w:rPr>
          <w:rFonts w:ascii="Times New Roman" w:eastAsia="仿宋_GB2312" w:hAnsi="Times New Roman" w:cs="Times New Roman"/>
          <w:kern w:val="36"/>
          <w:sz w:val="32"/>
          <w:szCs w:val="32"/>
        </w:rPr>
        <w:t>10%</w:t>
      </w:r>
      <w:r w:rsidRPr="00DE319C">
        <w:rPr>
          <w:rFonts w:ascii="Times New Roman" w:eastAsia="仿宋_GB2312" w:hAnsi="Times New Roman" w:cs="Times New Roman"/>
          <w:kern w:val="36"/>
          <w:sz w:val="32"/>
          <w:szCs w:val="32"/>
        </w:rPr>
        <w:t>以上，农业生产标准化和适度规模经营水平明显提升。</w:t>
      </w:r>
    </w:p>
    <w:p w:rsidR="00A916DC" w:rsidRPr="00DE319C" w:rsidRDefault="00A916DC" w:rsidP="00DE319C">
      <w:pPr>
        <w:spacing w:line="590" w:lineRule="exact"/>
        <w:ind w:firstLineChars="200" w:firstLine="640"/>
        <w:rPr>
          <w:rFonts w:ascii="Times New Roman" w:eastAsia="黑体" w:hAnsi="Times New Roman" w:cs="Times New Roman"/>
          <w:sz w:val="32"/>
          <w:szCs w:val="32"/>
        </w:rPr>
      </w:pPr>
      <w:r w:rsidRPr="00DE319C">
        <w:rPr>
          <w:rFonts w:ascii="Times New Roman" w:eastAsia="黑体" w:hAnsi="Times New Roman" w:cs="Times New Roman"/>
          <w:sz w:val="32"/>
          <w:szCs w:val="32"/>
        </w:rPr>
        <w:t>二、主要建设内容</w:t>
      </w:r>
    </w:p>
    <w:p w:rsidR="00A916DC" w:rsidRPr="00DE319C" w:rsidRDefault="00A916DC" w:rsidP="00DE319C">
      <w:pPr>
        <w:adjustRightInd w:val="0"/>
        <w:spacing w:line="590" w:lineRule="exact"/>
        <w:ind w:firstLineChars="200" w:firstLine="640"/>
        <w:rPr>
          <w:rFonts w:ascii="Times New Roman" w:eastAsia="仿宋_GB2312" w:hAnsi="Times New Roman" w:cs="Times New Roman"/>
          <w:bCs/>
          <w:sz w:val="32"/>
          <w:szCs w:val="32"/>
        </w:rPr>
      </w:pPr>
      <w:r w:rsidRPr="00DE319C">
        <w:rPr>
          <w:rFonts w:ascii="Times New Roman" w:eastAsia="仿宋_GB2312" w:hAnsi="Times New Roman" w:cs="Times New Roman"/>
          <w:bCs/>
          <w:sz w:val="32"/>
          <w:szCs w:val="32"/>
        </w:rPr>
        <w:t>按照完整的生态循环农业链条进行项目设计，项目建设</w:t>
      </w:r>
      <w:proofErr w:type="gramStart"/>
      <w:r w:rsidRPr="00DE319C">
        <w:rPr>
          <w:rFonts w:ascii="Times New Roman" w:eastAsia="仿宋_GB2312" w:hAnsi="Times New Roman" w:cs="Times New Roman"/>
          <w:bCs/>
          <w:sz w:val="32"/>
          <w:szCs w:val="32"/>
        </w:rPr>
        <w:t>须包括</w:t>
      </w:r>
      <w:proofErr w:type="gramEnd"/>
      <w:r w:rsidRPr="00DE319C">
        <w:rPr>
          <w:rFonts w:ascii="Times New Roman" w:eastAsia="仿宋_GB2312" w:hAnsi="Times New Roman" w:cs="Times New Roman"/>
          <w:bCs/>
          <w:sz w:val="32"/>
          <w:szCs w:val="32"/>
        </w:rPr>
        <w:t>畜禽养殖废弃物资源化利用、农副资源综合开发、标准化清洁化生产等三部分内容，同时兼顾资源利用的多样化和废弃物处理的不同方式。在具体项目设计时，项目单位可根据区域和自身条件，在完整设计的项目建设内容中，进行菜单式选择和搭配。</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（一）畜禽养殖废弃物资源化利用</w:t>
      </w:r>
    </w:p>
    <w:p w:rsidR="00A916DC" w:rsidRPr="00DE319C" w:rsidRDefault="00A916DC" w:rsidP="00DE319C">
      <w:pPr>
        <w:adjustRightInd w:val="0"/>
        <w:spacing w:line="590" w:lineRule="exact"/>
        <w:ind w:firstLineChars="200" w:firstLine="640"/>
        <w:outlineLvl w:val="2"/>
        <w:rPr>
          <w:rFonts w:ascii="Times New Roman" w:eastAsia="仿宋_GB2312" w:hAnsi="Times New Roman" w:cs="Times New Roman"/>
          <w:sz w:val="32"/>
          <w:szCs w:val="32"/>
        </w:rPr>
      </w:pPr>
      <w:r w:rsidRPr="00DE319C">
        <w:rPr>
          <w:rFonts w:ascii="Times New Roman" w:eastAsia="仿宋_GB2312" w:hAnsi="Times New Roman" w:cs="Times New Roman"/>
          <w:kern w:val="36"/>
          <w:sz w:val="32"/>
          <w:szCs w:val="32"/>
        </w:rPr>
        <w:t>根据养殖场清粪工</w:t>
      </w:r>
      <w:r w:rsidRPr="00DE319C">
        <w:rPr>
          <w:rFonts w:ascii="Times New Roman" w:eastAsia="仿宋_GB2312" w:hAnsi="Times New Roman" w:cs="Times New Roman"/>
          <w:sz w:val="32"/>
          <w:szCs w:val="32"/>
        </w:rPr>
        <w:t>艺、配套农田消</w:t>
      </w:r>
      <w:proofErr w:type="gramStart"/>
      <w:r w:rsidRPr="00DE319C">
        <w:rPr>
          <w:rFonts w:ascii="Times New Roman" w:eastAsia="仿宋_GB2312" w:hAnsi="Times New Roman" w:cs="Times New Roman"/>
          <w:sz w:val="32"/>
          <w:szCs w:val="32"/>
        </w:rPr>
        <w:t>纳面积</w:t>
      </w:r>
      <w:proofErr w:type="gramEnd"/>
      <w:r w:rsidRPr="00DE319C">
        <w:rPr>
          <w:rFonts w:ascii="Times New Roman" w:eastAsia="仿宋_GB2312" w:hAnsi="Times New Roman" w:cs="Times New Roman"/>
          <w:sz w:val="32"/>
          <w:szCs w:val="32"/>
        </w:rPr>
        <w:t>等，因地制宜选择一种或几种循环利用模式，</w:t>
      </w:r>
      <w:r w:rsidRPr="00DE319C">
        <w:rPr>
          <w:rFonts w:ascii="Times New Roman" w:eastAsia="仿宋_GB2312" w:hAnsi="Times New Roman" w:cs="Times New Roman"/>
          <w:kern w:val="36"/>
          <w:sz w:val="32"/>
          <w:szCs w:val="32"/>
        </w:rPr>
        <w:t>实现畜禽养殖废弃物资源化利用和达标排放。</w:t>
      </w:r>
      <w:r w:rsidRPr="00DE319C">
        <w:rPr>
          <w:rFonts w:ascii="Times New Roman" w:eastAsia="仿宋_GB2312" w:hAnsi="Times New Roman" w:cs="Times New Roman"/>
          <w:sz w:val="32"/>
          <w:szCs w:val="32"/>
        </w:rPr>
        <w:t xml:space="preserve"> </w:t>
      </w:r>
    </w:p>
    <w:p w:rsidR="00A916DC" w:rsidRPr="00DE319C" w:rsidRDefault="00A916D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bCs/>
          <w:sz w:val="32"/>
          <w:szCs w:val="32"/>
        </w:rPr>
        <w:t>1</w:t>
      </w:r>
      <w:r w:rsidR="00DE319C" w:rsidRPr="00DE319C">
        <w:rPr>
          <w:rFonts w:ascii="Times New Roman" w:eastAsia="仿宋_GB2312" w:hAnsi="Times New Roman" w:cs="Times New Roman"/>
          <w:b/>
          <w:bCs/>
          <w:sz w:val="32"/>
          <w:szCs w:val="32"/>
        </w:rPr>
        <w:t>．</w:t>
      </w:r>
      <w:r w:rsidRPr="00DE319C">
        <w:rPr>
          <w:rFonts w:ascii="Times New Roman" w:eastAsia="仿宋_GB2312" w:hAnsi="Times New Roman" w:cs="Times New Roman"/>
          <w:b/>
          <w:bCs/>
          <w:sz w:val="32"/>
          <w:szCs w:val="32"/>
        </w:rPr>
        <w:t>种养一体化模式。</w:t>
      </w:r>
      <w:r w:rsidRPr="00DE319C">
        <w:rPr>
          <w:rFonts w:ascii="Times New Roman" w:eastAsia="仿宋_GB2312" w:hAnsi="Times New Roman" w:cs="Times New Roman"/>
          <w:sz w:val="32"/>
          <w:szCs w:val="32"/>
        </w:rPr>
        <w:t>针对周边配套农田、山地、果林或茶园充足的养殖场，对养殖粪便通过沼气处理或氧化塘处理，处理后的肥水浇灌农田，实现资源化利用和粪便污水</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零排放</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。建设内容主要包括厌氧发酵装置、好</w:t>
      </w:r>
      <w:proofErr w:type="gramStart"/>
      <w:r w:rsidRPr="00DE319C">
        <w:rPr>
          <w:rFonts w:ascii="Times New Roman" w:eastAsia="仿宋_GB2312" w:hAnsi="Times New Roman" w:cs="Times New Roman"/>
          <w:sz w:val="32"/>
          <w:szCs w:val="32"/>
        </w:rPr>
        <w:t>氧处理</w:t>
      </w:r>
      <w:proofErr w:type="gramEnd"/>
      <w:r w:rsidRPr="00DE319C">
        <w:rPr>
          <w:rFonts w:ascii="Times New Roman" w:eastAsia="仿宋_GB2312" w:hAnsi="Times New Roman" w:cs="Times New Roman"/>
          <w:sz w:val="32"/>
          <w:szCs w:val="32"/>
        </w:rPr>
        <w:t>设施、沼液或肥水的贮存设施、输送设备、田间利用管网与配套设施等。</w:t>
      </w:r>
    </w:p>
    <w:p w:rsidR="00A916DC" w:rsidRPr="00DE319C" w:rsidRDefault="00DE319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bCs/>
          <w:sz w:val="32"/>
          <w:szCs w:val="32"/>
        </w:rPr>
        <w:t>2</w:t>
      </w:r>
      <w:r w:rsidRPr="00DE319C">
        <w:rPr>
          <w:rFonts w:ascii="Times New Roman" w:eastAsia="仿宋_GB2312" w:hAnsi="Times New Roman" w:cs="Times New Roman"/>
          <w:b/>
          <w:bCs/>
          <w:sz w:val="32"/>
          <w:szCs w:val="32"/>
        </w:rPr>
        <w:t>．</w:t>
      </w:r>
      <w:r w:rsidR="00A916DC" w:rsidRPr="00DE319C">
        <w:rPr>
          <w:rFonts w:ascii="Times New Roman" w:eastAsia="仿宋_GB2312" w:hAnsi="Times New Roman" w:cs="Times New Roman"/>
          <w:b/>
          <w:bCs/>
          <w:sz w:val="32"/>
          <w:szCs w:val="32"/>
        </w:rPr>
        <w:t>“</w:t>
      </w:r>
      <w:r w:rsidR="00A916DC" w:rsidRPr="00DE319C">
        <w:rPr>
          <w:rFonts w:ascii="Times New Roman" w:eastAsia="仿宋_GB2312" w:hAnsi="Times New Roman" w:cs="Times New Roman"/>
          <w:b/>
          <w:bCs/>
          <w:sz w:val="32"/>
          <w:szCs w:val="32"/>
        </w:rPr>
        <w:t>三改两分再利用</w:t>
      </w:r>
      <w:r w:rsidR="00A916DC" w:rsidRPr="00DE319C">
        <w:rPr>
          <w:rFonts w:ascii="Times New Roman" w:eastAsia="仿宋_GB2312" w:hAnsi="Times New Roman" w:cs="Times New Roman"/>
          <w:b/>
          <w:bCs/>
          <w:sz w:val="32"/>
          <w:szCs w:val="32"/>
        </w:rPr>
        <w:t>”</w:t>
      </w:r>
      <w:r w:rsidR="00A916DC" w:rsidRPr="00DE319C">
        <w:rPr>
          <w:rFonts w:ascii="Times New Roman" w:eastAsia="仿宋_GB2312" w:hAnsi="Times New Roman" w:cs="Times New Roman"/>
          <w:b/>
          <w:bCs/>
          <w:sz w:val="32"/>
          <w:szCs w:val="32"/>
        </w:rPr>
        <w:t>模式。</w:t>
      </w:r>
      <w:r w:rsidR="00A916DC" w:rsidRPr="00DE319C">
        <w:rPr>
          <w:rFonts w:ascii="Times New Roman" w:eastAsia="仿宋_GB2312" w:hAnsi="Times New Roman" w:cs="Times New Roman"/>
          <w:sz w:val="32"/>
          <w:szCs w:val="32"/>
        </w:rPr>
        <w:t>即改水冲清粪或人工干清粪为漏缝地板</w:t>
      </w:r>
      <w:proofErr w:type="gramStart"/>
      <w:r w:rsidR="00A916DC" w:rsidRPr="00DE319C">
        <w:rPr>
          <w:rFonts w:ascii="Times New Roman" w:eastAsia="仿宋_GB2312" w:hAnsi="Times New Roman" w:cs="Times New Roman"/>
          <w:sz w:val="32"/>
          <w:szCs w:val="32"/>
        </w:rPr>
        <w:t>下刮粪板</w:t>
      </w:r>
      <w:proofErr w:type="gramEnd"/>
      <w:r w:rsidR="00A916DC" w:rsidRPr="00DE319C">
        <w:rPr>
          <w:rFonts w:ascii="Times New Roman" w:eastAsia="仿宋_GB2312" w:hAnsi="Times New Roman" w:cs="Times New Roman"/>
          <w:sz w:val="32"/>
          <w:szCs w:val="32"/>
        </w:rPr>
        <w:t>清粪、改无限用水为控制用水、改明沟排污为暗道排污，采取固液分离、雨污分离等措施，畜禽粪便经高温堆肥后生产有机肥，养殖污水经过氧化塘等处理后浇灌农田。建设</w:t>
      </w:r>
      <w:r w:rsidR="00A916DC" w:rsidRPr="00DE319C">
        <w:rPr>
          <w:rFonts w:ascii="Times New Roman" w:eastAsia="仿宋_GB2312" w:hAnsi="Times New Roman" w:cs="Times New Roman"/>
          <w:sz w:val="32"/>
          <w:szCs w:val="32"/>
        </w:rPr>
        <w:lastRenderedPageBreak/>
        <w:t>内容主要包括改造雨污分离管道系统，购置机械清粪设备、固液分离设备、固体粪便强制通风好氧堆肥系统、污水氧化塘处理贮存设施、肥水输送和农田利用设施等。</w:t>
      </w:r>
    </w:p>
    <w:p w:rsidR="00A916DC" w:rsidRPr="00DE319C" w:rsidRDefault="00DE319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bCs/>
          <w:sz w:val="32"/>
          <w:szCs w:val="32"/>
        </w:rPr>
        <w:t>3</w:t>
      </w:r>
      <w:r w:rsidRPr="00DE319C">
        <w:rPr>
          <w:rFonts w:ascii="Times New Roman" w:eastAsia="仿宋_GB2312" w:hAnsi="Times New Roman" w:cs="Times New Roman"/>
          <w:b/>
          <w:bCs/>
          <w:sz w:val="32"/>
          <w:szCs w:val="32"/>
        </w:rPr>
        <w:t>．</w:t>
      </w:r>
      <w:r w:rsidR="00A916DC" w:rsidRPr="00DE319C">
        <w:rPr>
          <w:rFonts w:ascii="Times New Roman" w:eastAsia="仿宋_GB2312" w:hAnsi="Times New Roman" w:cs="Times New Roman"/>
          <w:b/>
          <w:bCs/>
          <w:sz w:val="32"/>
          <w:szCs w:val="32"/>
        </w:rPr>
        <w:t>污水深度处理模式。</w:t>
      </w:r>
      <w:r w:rsidR="00A916DC" w:rsidRPr="00DE319C">
        <w:rPr>
          <w:rFonts w:ascii="Times New Roman" w:eastAsia="仿宋_GB2312" w:hAnsi="Times New Roman" w:cs="Times New Roman"/>
          <w:sz w:val="32"/>
          <w:szCs w:val="32"/>
        </w:rPr>
        <w:t>采用污水深度处理技术，通过高效厌氧</w:t>
      </w:r>
      <w:proofErr w:type="gramStart"/>
      <w:r w:rsidR="00A916DC" w:rsidRPr="00DE319C">
        <w:rPr>
          <w:rFonts w:ascii="Times New Roman" w:eastAsia="仿宋_GB2312" w:hAnsi="Times New Roman" w:cs="Times New Roman"/>
          <w:sz w:val="32"/>
          <w:szCs w:val="32"/>
        </w:rPr>
        <w:t>和好氧相结合</w:t>
      </w:r>
      <w:proofErr w:type="gramEnd"/>
      <w:r w:rsidR="00A916DC" w:rsidRPr="00DE319C">
        <w:rPr>
          <w:rFonts w:ascii="Times New Roman" w:eastAsia="仿宋_GB2312" w:hAnsi="Times New Roman" w:cs="Times New Roman"/>
          <w:sz w:val="32"/>
          <w:szCs w:val="32"/>
        </w:rPr>
        <w:t>的工艺，提高养殖污水处理效果，实现达标排放。建设内容主要包括污水收集和预处理池、厌氧发酵池、好</w:t>
      </w:r>
      <w:proofErr w:type="gramStart"/>
      <w:r w:rsidR="00A916DC" w:rsidRPr="00DE319C">
        <w:rPr>
          <w:rFonts w:ascii="Times New Roman" w:eastAsia="仿宋_GB2312" w:hAnsi="Times New Roman" w:cs="Times New Roman"/>
          <w:sz w:val="32"/>
          <w:szCs w:val="32"/>
        </w:rPr>
        <w:t>氧处理</w:t>
      </w:r>
      <w:proofErr w:type="gramEnd"/>
      <w:r w:rsidR="00A916DC" w:rsidRPr="00DE319C">
        <w:rPr>
          <w:rFonts w:ascii="Times New Roman" w:eastAsia="仿宋_GB2312" w:hAnsi="Times New Roman" w:cs="Times New Roman"/>
          <w:sz w:val="32"/>
          <w:szCs w:val="32"/>
        </w:rPr>
        <w:t>池、多级生物净化塘、消毒池、膜生物反应池等设施，以及污水泵、固液分离机、曝气装置等配套设备。</w:t>
      </w:r>
    </w:p>
    <w:p w:rsidR="00A916DC" w:rsidRPr="00DE319C" w:rsidRDefault="00DE319C" w:rsidP="00DE319C">
      <w:pPr>
        <w:adjustRightInd w:val="0"/>
        <w:spacing w:line="590" w:lineRule="exact"/>
        <w:ind w:firstLineChars="200" w:firstLine="643"/>
        <w:rPr>
          <w:rFonts w:ascii="Times New Roman" w:eastAsia="仿宋_GB2312" w:hAnsi="Times New Roman" w:cs="Times New Roman"/>
          <w:sz w:val="32"/>
          <w:szCs w:val="32"/>
        </w:rPr>
      </w:pPr>
      <w:r w:rsidRPr="00DE319C">
        <w:rPr>
          <w:rFonts w:ascii="Times New Roman" w:eastAsia="仿宋_GB2312" w:hAnsi="Times New Roman" w:cs="Times New Roman"/>
          <w:b/>
          <w:bCs/>
          <w:sz w:val="32"/>
          <w:szCs w:val="32"/>
        </w:rPr>
        <w:t>4</w:t>
      </w:r>
      <w:r w:rsidRPr="00DE319C">
        <w:rPr>
          <w:rFonts w:ascii="Times New Roman" w:eastAsia="仿宋_GB2312" w:hAnsi="Times New Roman" w:cs="Times New Roman"/>
          <w:b/>
          <w:bCs/>
          <w:sz w:val="32"/>
          <w:szCs w:val="32"/>
        </w:rPr>
        <w:t>．</w:t>
      </w:r>
      <w:r w:rsidR="00A916DC" w:rsidRPr="00DE319C">
        <w:rPr>
          <w:rFonts w:ascii="Times New Roman" w:eastAsia="仿宋_GB2312" w:hAnsi="Times New Roman" w:cs="Times New Roman"/>
          <w:b/>
          <w:bCs/>
          <w:sz w:val="32"/>
          <w:szCs w:val="32"/>
        </w:rPr>
        <w:t>养殖密集区废弃物集中处理模式。</w:t>
      </w:r>
      <w:r w:rsidR="00A916DC" w:rsidRPr="00DE319C">
        <w:rPr>
          <w:rFonts w:ascii="Times New Roman" w:eastAsia="仿宋_GB2312" w:hAnsi="Times New Roman" w:cs="Times New Roman"/>
          <w:bCs/>
          <w:sz w:val="32"/>
          <w:szCs w:val="32"/>
        </w:rPr>
        <w:t>对</w:t>
      </w:r>
      <w:r w:rsidR="00A916DC" w:rsidRPr="00DE319C">
        <w:rPr>
          <w:rFonts w:ascii="Times New Roman" w:eastAsia="仿宋_GB2312" w:hAnsi="Times New Roman" w:cs="Times New Roman"/>
          <w:sz w:val="32"/>
          <w:szCs w:val="32"/>
        </w:rPr>
        <w:t>固体粪便采用粪车转运</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机械搅拌</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堆制腐熟</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粉碎</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有机肥的处理工艺，提高肥料附加值；对养殖污水采用养殖场污水暂存</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吸粪车收集转运</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固液分离</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高效生物处理</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肥水贮存</w:t>
      </w:r>
      <w:r w:rsidR="006E3F5A"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农田利用的处理工艺，提高处理效率，实现污水资源化利用。建设内容主要包括养殖场粪污暂存设施、粪污转运设备、有机肥生产设施、污水高效生物处理和肥水利用设施等。</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（二）农副资源综合开发</w:t>
      </w:r>
    </w:p>
    <w:p w:rsidR="00A916DC" w:rsidRPr="00DE319C" w:rsidRDefault="00A916DC" w:rsidP="00DE319C">
      <w:pPr>
        <w:adjustRightInd w:val="0"/>
        <w:spacing w:line="590" w:lineRule="exact"/>
        <w:ind w:firstLineChars="200" w:firstLine="640"/>
        <w:outlineLvl w:val="2"/>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对农作物秸秆及农产品加工剩余物等农副资源进行饲料化、肥料化、基料化、燃料化等综合开发，促进农业废弃物资源化利用。</w:t>
      </w:r>
    </w:p>
    <w:p w:rsidR="00A916DC" w:rsidRPr="00DE319C" w:rsidRDefault="00A916D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1</w:t>
      </w:r>
      <w:r w:rsidRPr="00DE319C">
        <w:rPr>
          <w:rFonts w:ascii="Times New Roman" w:eastAsia="仿宋_GB2312" w:hAnsi="Times New Roman" w:cs="Times New Roman"/>
          <w:b/>
          <w:sz w:val="32"/>
          <w:szCs w:val="32"/>
        </w:rPr>
        <w:t>．农副资源饲料化。</w:t>
      </w:r>
      <w:r w:rsidRPr="00DE319C">
        <w:rPr>
          <w:rFonts w:ascii="Times New Roman" w:eastAsia="仿宋_GB2312" w:hAnsi="Times New Roman" w:cs="Times New Roman"/>
          <w:sz w:val="32"/>
          <w:szCs w:val="32"/>
        </w:rPr>
        <w:t>因地制宜完善农副资源收集、储存和运输体系，针对不同的资源种类，采取脱水干燥、生物发酵、全株青贮等适宜加工方式，生产养殖饲料、蛋白原料或全</w:t>
      </w:r>
      <w:proofErr w:type="gramStart"/>
      <w:r w:rsidRPr="00DE319C">
        <w:rPr>
          <w:rFonts w:ascii="Times New Roman" w:eastAsia="仿宋_GB2312" w:hAnsi="Times New Roman" w:cs="Times New Roman"/>
          <w:sz w:val="32"/>
          <w:szCs w:val="32"/>
        </w:rPr>
        <w:t>混合日</w:t>
      </w:r>
      <w:proofErr w:type="gramEnd"/>
      <w:r w:rsidRPr="00DE319C">
        <w:rPr>
          <w:rFonts w:ascii="Times New Roman" w:eastAsia="仿宋_GB2312" w:hAnsi="Times New Roman" w:cs="Times New Roman"/>
          <w:sz w:val="32"/>
          <w:szCs w:val="32"/>
        </w:rPr>
        <w:t>粮。</w:t>
      </w:r>
      <w:r w:rsidRPr="00DE319C">
        <w:rPr>
          <w:rFonts w:ascii="Times New Roman" w:eastAsia="仿宋_GB2312" w:hAnsi="Times New Roman" w:cs="Times New Roman"/>
          <w:sz w:val="32"/>
          <w:szCs w:val="32"/>
        </w:rPr>
        <w:lastRenderedPageBreak/>
        <w:t>建设内容主要包括库房、原料堆场等农副资源收贮设施设备，原料加工厂房、饲料加工车间、成品库房等农副资源饲料化加工设施设备，及污水处理等配套装置等。</w:t>
      </w:r>
    </w:p>
    <w:p w:rsidR="00A916DC" w:rsidRPr="00DE319C" w:rsidRDefault="00A916D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2</w:t>
      </w:r>
      <w:r w:rsidRPr="00DE319C">
        <w:rPr>
          <w:rFonts w:ascii="Times New Roman" w:eastAsia="仿宋_GB2312" w:hAnsi="Times New Roman" w:cs="Times New Roman"/>
          <w:b/>
          <w:sz w:val="32"/>
          <w:szCs w:val="32"/>
        </w:rPr>
        <w:t>．农副资源肥料化。</w:t>
      </w:r>
      <w:r w:rsidRPr="00DE319C">
        <w:rPr>
          <w:rFonts w:ascii="Times New Roman" w:eastAsia="仿宋_GB2312" w:hAnsi="Times New Roman" w:cs="Times New Roman"/>
          <w:sz w:val="32"/>
          <w:szCs w:val="32"/>
        </w:rPr>
        <w:t>对农作物秸秆采取直接还田、腐熟还田、堆肥还田等技术，实现肥料化利用；对农产品加工剩余物等采取混合堆沤发酵技术生产有机肥。建设内容主要包括秸秆还田机械、腐熟菌剂，以及原料收集、转运、粉碎、烘干、翻抛、包装等有机肥生产加工成套设施设备等。</w:t>
      </w:r>
    </w:p>
    <w:p w:rsidR="00A916DC" w:rsidRPr="00DE319C" w:rsidRDefault="00A916D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3</w:t>
      </w:r>
      <w:r w:rsidRPr="00DE319C">
        <w:rPr>
          <w:rFonts w:ascii="Times New Roman" w:eastAsia="仿宋_GB2312" w:hAnsi="Times New Roman" w:cs="Times New Roman"/>
          <w:b/>
          <w:sz w:val="32"/>
          <w:szCs w:val="32"/>
        </w:rPr>
        <w:t>．农副资源基料化。</w:t>
      </w:r>
      <w:r w:rsidRPr="00DE319C">
        <w:rPr>
          <w:rFonts w:ascii="Times New Roman" w:eastAsia="仿宋_GB2312" w:hAnsi="Times New Roman" w:cs="Times New Roman"/>
          <w:sz w:val="32"/>
          <w:szCs w:val="32"/>
        </w:rPr>
        <w:t>以秸秆、农产品加工剩余物等农副资源为主要原料，合理搭配牛粪、麦麸、豆饼等氮源，生产为微生物生长提供一定营养的有机固体物料，用于生产食用菌等。建设内容主要包括基质原料制备车间、基质生产和储存车间、</w:t>
      </w:r>
      <w:proofErr w:type="gramStart"/>
      <w:r w:rsidRPr="00DE319C">
        <w:rPr>
          <w:rFonts w:ascii="Times New Roman" w:eastAsia="仿宋_GB2312" w:hAnsi="Times New Roman" w:cs="Times New Roman"/>
          <w:sz w:val="32"/>
          <w:szCs w:val="32"/>
        </w:rPr>
        <w:t>菌棚等</w:t>
      </w:r>
      <w:proofErr w:type="gramEnd"/>
      <w:r w:rsidRPr="00DE319C">
        <w:rPr>
          <w:rFonts w:ascii="Times New Roman" w:eastAsia="仿宋_GB2312" w:hAnsi="Times New Roman" w:cs="Times New Roman"/>
          <w:sz w:val="32"/>
          <w:szCs w:val="32"/>
        </w:rPr>
        <w:t>，以及原料粉碎、菌种制备、灭菌、接种等机械设备等。</w:t>
      </w:r>
    </w:p>
    <w:p w:rsidR="00A916DC" w:rsidRPr="00DE319C" w:rsidRDefault="00A916DC" w:rsidP="00DE319C">
      <w:pPr>
        <w:adjustRightInd w:val="0"/>
        <w:spacing w:line="590" w:lineRule="exact"/>
        <w:ind w:firstLineChars="200" w:firstLine="643"/>
        <w:outlineLvl w:val="2"/>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4</w:t>
      </w:r>
      <w:r w:rsidRPr="00DE319C">
        <w:rPr>
          <w:rFonts w:ascii="Times New Roman" w:eastAsia="仿宋_GB2312" w:hAnsi="Times New Roman" w:cs="Times New Roman"/>
          <w:b/>
          <w:sz w:val="32"/>
          <w:szCs w:val="32"/>
        </w:rPr>
        <w:t>．农副资源燃料化。</w:t>
      </w:r>
      <w:r w:rsidRPr="00DE319C">
        <w:rPr>
          <w:rFonts w:ascii="Times New Roman" w:eastAsia="仿宋_GB2312" w:hAnsi="Times New Roman" w:cs="Times New Roman"/>
          <w:sz w:val="32"/>
          <w:szCs w:val="32"/>
        </w:rPr>
        <w:t>以农副资源为原料，生产颗粒、块状、棒状等成型燃料，或者转化为清洁可燃气体，为生产生活提供优质能源。建设内容主要包括原料堆场、燃料生产加工车间、燃气输送管道系统等设施，粉碎、成型机械和储气、除尘、计量、专用炉具等设备。</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（三）标准化清洁化生产</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重点建设农业标准化生产、农田保育、</w:t>
      </w:r>
      <w:proofErr w:type="gramStart"/>
      <w:r w:rsidRPr="00DE319C">
        <w:rPr>
          <w:rFonts w:ascii="Times New Roman" w:eastAsia="仿宋_GB2312" w:hAnsi="Times New Roman" w:cs="Times New Roman"/>
          <w:sz w:val="32"/>
          <w:szCs w:val="32"/>
        </w:rPr>
        <w:t>稻渔生态</w:t>
      </w:r>
      <w:proofErr w:type="gramEnd"/>
      <w:r w:rsidRPr="00DE319C">
        <w:rPr>
          <w:rFonts w:ascii="Times New Roman" w:eastAsia="仿宋_GB2312" w:hAnsi="Times New Roman" w:cs="Times New Roman"/>
          <w:sz w:val="32"/>
          <w:szCs w:val="32"/>
        </w:rPr>
        <w:t>种养、农药化肥氮</w:t>
      </w:r>
      <w:proofErr w:type="gramStart"/>
      <w:r w:rsidRPr="00DE319C">
        <w:rPr>
          <w:rFonts w:ascii="Times New Roman" w:eastAsia="仿宋_GB2312" w:hAnsi="Times New Roman" w:cs="Times New Roman"/>
          <w:sz w:val="32"/>
          <w:szCs w:val="32"/>
        </w:rPr>
        <w:t>磷控源治理</w:t>
      </w:r>
      <w:proofErr w:type="gramEnd"/>
      <w:r w:rsidRPr="00DE319C">
        <w:rPr>
          <w:rFonts w:ascii="Times New Roman" w:eastAsia="仿宋_GB2312" w:hAnsi="Times New Roman" w:cs="Times New Roman"/>
          <w:sz w:val="32"/>
          <w:szCs w:val="32"/>
        </w:rPr>
        <w:t>等设施，实现农业生产的标准化与清洁化。</w:t>
      </w:r>
    </w:p>
    <w:p w:rsidR="00A916DC" w:rsidRPr="00DE319C" w:rsidRDefault="00A916DC" w:rsidP="00DE319C">
      <w:pPr>
        <w:spacing w:line="590" w:lineRule="exact"/>
        <w:ind w:firstLineChars="200" w:firstLine="643"/>
        <w:rPr>
          <w:rFonts w:ascii="Times New Roman" w:eastAsia="仿宋_GB2312" w:hAnsi="Times New Roman" w:cs="Times New Roman"/>
          <w:sz w:val="32"/>
          <w:szCs w:val="32"/>
        </w:rPr>
      </w:pPr>
      <w:r w:rsidRPr="00DE319C">
        <w:rPr>
          <w:rFonts w:ascii="Times New Roman" w:eastAsia="仿宋_GB2312" w:hAnsi="Times New Roman" w:cs="Times New Roman"/>
          <w:b/>
          <w:bCs/>
          <w:kern w:val="36"/>
          <w:sz w:val="32"/>
          <w:szCs w:val="32"/>
        </w:rPr>
        <w:t>1</w:t>
      </w:r>
      <w:r w:rsidR="00DE319C" w:rsidRPr="00DE319C">
        <w:rPr>
          <w:rFonts w:ascii="Times New Roman" w:eastAsia="仿宋_GB2312" w:hAnsi="Times New Roman" w:cs="Times New Roman"/>
          <w:b/>
          <w:bCs/>
          <w:kern w:val="36"/>
          <w:sz w:val="32"/>
          <w:szCs w:val="32"/>
        </w:rPr>
        <w:t>．</w:t>
      </w:r>
      <w:r w:rsidRPr="00DE319C">
        <w:rPr>
          <w:rFonts w:ascii="Times New Roman" w:eastAsia="仿宋_GB2312" w:hAnsi="Times New Roman" w:cs="Times New Roman"/>
          <w:b/>
          <w:bCs/>
          <w:kern w:val="36"/>
          <w:sz w:val="32"/>
          <w:szCs w:val="32"/>
        </w:rPr>
        <w:t>标准化生产设施。</w:t>
      </w:r>
      <w:r w:rsidRPr="00DE319C">
        <w:rPr>
          <w:rFonts w:ascii="Times New Roman" w:eastAsia="仿宋_GB2312" w:hAnsi="Times New Roman" w:cs="Times New Roman"/>
          <w:bCs/>
          <w:kern w:val="36"/>
          <w:sz w:val="32"/>
          <w:szCs w:val="32"/>
        </w:rPr>
        <w:t>围绕节水、节肥、节药，提高使用效</w:t>
      </w:r>
      <w:r w:rsidRPr="00DE319C">
        <w:rPr>
          <w:rFonts w:ascii="Times New Roman" w:eastAsia="仿宋_GB2312" w:hAnsi="Times New Roman" w:cs="Times New Roman"/>
          <w:bCs/>
          <w:kern w:val="36"/>
          <w:sz w:val="32"/>
          <w:szCs w:val="32"/>
        </w:rPr>
        <w:lastRenderedPageBreak/>
        <w:t>率，进一步完善基础设施条件，推广水肥一体化、病虫害统防统治等技术，推进标准化生产，提高质量安全水平。主要内容包括</w:t>
      </w:r>
      <w:r w:rsidRPr="00DE319C">
        <w:rPr>
          <w:rFonts w:ascii="Times New Roman" w:eastAsia="仿宋_GB2312" w:hAnsi="Times New Roman" w:cs="Times New Roman"/>
          <w:sz w:val="32"/>
          <w:szCs w:val="32"/>
        </w:rPr>
        <w:t>温室大棚、处理车间、储藏库等建设，开展排灌渠系、田间道路、土地平整等田间工程，改造提升输变电线路、</w:t>
      </w:r>
      <w:proofErr w:type="gramStart"/>
      <w:r w:rsidRPr="00DE319C">
        <w:rPr>
          <w:rFonts w:ascii="Times New Roman" w:eastAsia="仿宋_GB2312" w:hAnsi="Times New Roman" w:cs="Times New Roman"/>
          <w:sz w:val="32"/>
          <w:szCs w:val="32"/>
        </w:rPr>
        <w:t>电增容</w:t>
      </w:r>
      <w:proofErr w:type="gramEnd"/>
      <w:r w:rsidRPr="00DE319C">
        <w:rPr>
          <w:rFonts w:ascii="Times New Roman" w:eastAsia="仿宋_GB2312" w:hAnsi="Times New Roman" w:cs="Times New Roman"/>
          <w:sz w:val="32"/>
          <w:szCs w:val="32"/>
        </w:rPr>
        <w:t>设备、围墙等辅助设施，配备高效施肥节水设施与</w:t>
      </w:r>
      <w:r w:rsidRPr="00DE319C">
        <w:rPr>
          <w:rFonts w:ascii="Times New Roman" w:eastAsia="仿宋_GB2312" w:hAnsi="Times New Roman" w:cs="Times New Roman"/>
          <w:bCs/>
          <w:kern w:val="36"/>
          <w:sz w:val="32"/>
          <w:szCs w:val="32"/>
        </w:rPr>
        <w:t>病虫害生态防治设施等。</w:t>
      </w:r>
    </w:p>
    <w:p w:rsidR="00A916DC" w:rsidRPr="00DE319C" w:rsidRDefault="00DE319C" w:rsidP="00DE319C">
      <w:pPr>
        <w:spacing w:line="590" w:lineRule="exact"/>
        <w:ind w:firstLineChars="200" w:firstLine="643"/>
        <w:rPr>
          <w:rFonts w:ascii="Times New Roman" w:eastAsia="仿宋_GB2312" w:hAnsi="Times New Roman" w:cs="Times New Roman"/>
          <w:sz w:val="32"/>
          <w:szCs w:val="32"/>
        </w:rPr>
      </w:pPr>
      <w:r w:rsidRPr="00DE319C">
        <w:rPr>
          <w:rFonts w:ascii="Times New Roman" w:eastAsia="仿宋_GB2312" w:hAnsi="Times New Roman" w:cs="Times New Roman"/>
          <w:b/>
          <w:bCs/>
          <w:kern w:val="36"/>
          <w:sz w:val="32"/>
          <w:szCs w:val="32"/>
        </w:rPr>
        <w:t>2</w:t>
      </w:r>
      <w:r w:rsidRPr="00DE319C">
        <w:rPr>
          <w:rFonts w:ascii="Times New Roman" w:eastAsia="仿宋_GB2312" w:hAnsi="Times New Roman" w:cs="Times New Roman"/>
          <w:b/>
          <w:bCs/>
          <w:kern w:val="36"/>
          <w:sz w:val="32"/>
          <w:szCs w:val="32"/>
        </w:rPr>
        <w:t>．</w:t>
      </w:r>
      <w:r w:rsidR="00A916DC" w:rsidRPr="00DE319C">
        <w:rPr>
          <w:rFonts w:ascii="Times New Roman" w:eastAsia="仿宋_GB2312" w:hAnsi="Times New Roman" w:cs="Times New Roman"/>
          <w:b/>
          <w:bCs/>
          <w:kern w:val="36"/>
          <w:sz w:val="32"/>
          <w:szCs w:val="32"/>
        </w:rPr>
        <w:t>农田保育设施。</w:t>
      </w:r>
      <w:r w:rsidR="00A916DC" w:rsidRPr="00DE319C">
        <w:rPr>
          <w:rFonts w:ascii="Times New Roman" w:eastAsia="仿宋_GB2312" w:hAnsi="Times New Roman" w:cs="Times New Roman"/>
          <w:sz w:val="32"/>
          <w:szCs w:val="32"/>
        </w:rPr>
        <w:t>根据作物种类和肥料用量，建设田间有机肥储存池，将沼渣沼液、堆沤肥料等有机肥源进行分区储存，方便施用，解决有机肥施用季节性问题。建设田间化学投入品废弃物收集池，定点收集废旧地膜、农药和肥料包装物等，定期回收和资源化利用，解决废弃物污染问题。推广土壤深耕、覆盖免耕、有机无机肥料配合应用等技术，改善土壤环境，丰富土壤生物多样性，提升土壤微生态功能。</w:t>
      </w:r>
    </w:p>
    <w:p w:rsidR="00A916DC" w:rsidRPr="00DE319C" w:rsidRDefault="00A916DC" w:rsidP="00DE319C">
      <w:pPr>
        <w:spacing w:line="590" w:lineRule="exact"/>
        <w:ind w:firstLineChars="200" w:firstLine="643"/>
        <w:rPr>
          <w:rFonts w:ascii="Times New Roman" w:eastAsia="仿宋_GB2312" w:hAnsi="Times New Roman" w:cs="Times New Roman"/>
          <w:sz w:val="32"/>
          <w:szCs w:val="32"/>
        </w:rPr>
      </w:pPr>
      <w:r w:rsidRPr="00DE319C">
        <w:rPr>
          <w:rFonts w:ascii="Times New Roman" w:eastAsia="仿宋_GB2312" w:hAnsi="Times New Roman" w:cs="Times New Roman"/>
          <w:b/>
          <w:bCs/>
          <w:sz w:val="32"/>
          <w:szCs w:val="32"/>
        </w:rPr>
        <w:t>3</w:t>
      </w:r>
      <w:r w:rsidR="00DE319C" w:rsidRPr="00DE319C">
        <w:rPr>
          <w:rFonts w:ascii="Times New Roman" w:eastAsia="仿宋_GB2312" w:hAnsi="Times New Roman" w:cs="Times New Roman"/>
          <w:b/>
          <w:bCs/>
          <w:sz w:val="32"/>
          <w:szCs w:val="32"/>
        </w:rPr>
        <w:t>．</w:t>
      </w:r>
      <w:proofErr w:type="gramStart"/>
      <w:r w:rsidRPr="00DE319C">
        <w:rPr>
          <w:rFonts w:ascii="Times New Roman" w:eastAsia="仿宋_GB2312" w:hAnsi="Times New Roman" w:cs="Times New Roman"/>
          <w:b/>
          <w:bCs/>
          <w:kern w:val="36"/>
          <w:sz w:val="32"/>
          <w:szCs w:val="32"/>
        </w:rPr>
        <w:t>稻渔生态</w:t>
      </w:r>
      <w:proofErr w:type="gramEnd"/>
      <w:r w:rsidRPr="00DE319C">
        <w:rPr>
          <w:rFonts w:ascii="Times New Roman" w:eastAsia="仿宋_GB2312" w:hAnsi="Times New Roman" w:cs="Times New Roman"/>
          <w:b/>
          <w:bCs/>
          <w:kern w:val="36"/>
          <w:sz w:val="32"/>
          <w:szCs w:val="32"/>
        </w:rPr>
        <w:t>种养设施。</w:t>
      </w:r>
      <w:r w:rsidRPr="00DE319C">
        <w:rPr>
          <w:rFonts w:ascii="Times New Roman" w:eastAsia="仿宋_GB2312" w:hAnsi="Times New Roman" w:cs="Times New Roman"/>
          <w:sz w:val="32"/>
          <w:szCs w:val="32"/>
        </w:rPr>
        <w:t>在水网稻田、冬闲</w:t>
      </w:r>
      <w:proofErr w:type="gramStart"/>
      <w:r w:rsidRPr="00DE319C">
        <w:rPr>
          <w:rFonts w:ascii="Times New Roman" w:eastAsia="仿宋_GB2312" w:hAnsi="Times New Roman" w:cs="Times New Roman"/>
          <w:sz w:val="32"/>
          <w:szCs w:val="32"/>
        </w:rPr>
        <w:t>田资源</w:t>
      </w:r>
      <w:proofErr w:type="gramEnd"/>
      <w:r w:rsidRPr="00DE319C">
        <w:rPr>
          <w:rFonts w:ascii="Times New Roman" w:eastAsia="仿宋_GB2312" w:hAnsi="Times New Roman" w:cs="Times New Roman"/>
          <w:sz w:val="32"/>
          <w:szCs w:val="32"/>
        </w:rPr>
        <w:t>丰富的优势区域，开展稻</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鱼、稻</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蟹、稻</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鳖、稻</w:t>
      </w:r>
      <w:r w:rsidR="006E3F5A"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虾、稻</w:t>
      </w:r>
      <w:r w:rsidR="006E3F5A" w:rsidRPr="00DE319C">
        <w:rPr>
          <w:rFonts w:ascii="Times New Roman" w:eastAsia="仿宋_GB2312" w:hAnsi="Times New Roman" w:cs="Times New Roman"/>
          <w:sz w:val="32"/>
          <w:szCs w:val="32"/>
        </w:rPr>
        <w:t>－</w:t>
      </w:r>
      <w:proofErr w:type="gramStart"/>
      <w:r w:rsidRPr="00DE319C">
        <w:rPr>
          <w:rFonts w:ascii="Times New Roman" w:eastAsia="仿宋_GB2312" w:hAnsi="Times New Roman" w:cs="Times New Roman"/>
          <w:sz w:val="32"/>
          <w:szCs w:val="32"/>
        </w:rPr>
        <w:t>鳅等稻渔</w:t>
      </w:r>
      <w:proofErr w:type="gramEnd"/>
      <w:r w:rsidRPr="00DE319C">
        <w:rPr>
          <w:rFonts w:ascii="Times New Roman" w:eastAsia="仿宋_GB2312" w:hAnsi="Times New Roman" w:cs="Times New Roman"/>
          <w:sz w:val="32"/>
          <w:szCs w:val="32"/>
        </w:rPr>
        <w:t>生态种养基地建设。建设内容主要包括灌排渠系、沟坑工程、稻田整治、</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三防</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（防逃、防虫、</w:t>
      </w:r>
      <w:proofErr w:type="gramStart"/>
      <w:r w:rsidRPr="00DE319C">
        <w:rPr>
          <w:rFonts w:ascii="Times New Roman" w:eastAsia="仿宋_GB2312" w:hAnsi="Times New Roman" w:cs="Times New Roman"/>
          <w:sz w:val="32"/>
          <w:szCs w:val="32"/>
        </w:rPr>
        <w:t>防害</w:t>
      </w:r>
      <w:proofErr w:type="gramEnd"/>
      <w:r w:rsidRPr="00DE319C">
        <w:rPr>
          <w:rFonts w:ascii="Times New Roman" w:eastAsia="仿宋_GB2312" w:hAnsi="Times New Roman" w:cs="Times New Roman"/>
          <w:sz w:val="32"/>
          <w:szCs w:val="32"/>
        </w:rPr>
        <w:t>）设施等田间工程，水产品育肥、暂养、越冬等配套池塘或温室车间、检测室、加工车间及库房等土建工程，及用于产品质量检测、捕捞、加工、用水用电等方面的仪器设备。</w:t>
      </w:r>
    </w:p>
    <w:p w:rsidR="00A916DC" w:rsidRPr="00DE319C" w:rsidRDefault="00DE319C" w:rsidP="00DE319C">
      <w:pPr>
        <w:spacing w:line="590" w:lineRule="exact"/>
        <w:ind w:firstLineChars="200" w:firstLine="643"/>
        <w:rPr>
          <w:rFonts w:ascii="Times New Roman" w:eastAsia="仿宋_GB2312" w:hAnsi="Times New Roman" w:cs="Times New Roman"/>
          <w:kern w:val="36"/>
          <w:sz w:val="32"/>
          <w:szCs w:val="32"/>
        </w:rPr>
      </w:pPr>
      <w:r w:rsidRPr="00DE319C">
        <w:rPr>
          <w:rFonts w:ascii="Times New Roman" w:eastAsia="仿宋_GB2312" w:hAnsi="Times New Roman" w:cs="Times New Roman"/>
          <w:b/>
          <w:bCs/>
          <w:kern w:val="36"/>
          <w:sz w:val="32"/>
          <w:szCs w:val="32"/>
        </w:rPr>
        <w:t>4</w:t>
      </w:r>
      <w:r w:rsidRPr="00DE319C">
        <w:rPr>
          <w:rFonts w:ascii="Times New Roman" w:eastAsia="仿宋_GB2312" w:hAnsi="Times New Roman" w:cs="Times New Roman"/>
          <w:b/>
          <w:bCs/>
          <w:kern w:val="36"/>
          <w:sz w:val="32"/>
          <w:szCs w:val="32"/>
        </w:rPr>
        <w:t>．</w:t>
      </w:r>
      <w:r w:rsidR="00A916DC" w:rsidRPr="00DE319C">
        <w:rPr>
          <w:rFonts w:ascii="Times New Roman" w:eastAsia="仿宋_GB2312" w:hAnsi="Times New Roman" w:cs="Times New Roman"/>
          <w:b/>
          <w:bCs/>
          <w:kern w:val="36"/>
          <w:sz w:val="32"/>
          <w:szCs w:val="32"/>
        </w:rPr>
        <w:t>农药化肥氮</w:t>
      </w:r>
      <w:proofErr w:type="gramStart"/>
      <w:r w:rsidR="00A916DC" w:rsidRPr="00DE319C">
        <w:rPr>
          <w:rFonts w:ascii="Times New Roman" w:eastAsia="仿宋_GB2312" w:hAnsi="Times New Roman" w:cs="Times New Roman"/>
          <w:b/>
          <w:bCs/>
          <w:kern w:val="36"/>
          <w:sz w:val="32"/>
          <w:szCs w:val="32"/>
        </w:rPr>
        <w:t>磷控源治理</w:t>
      </w:r>
      <w:proofErr w:type="gramEnd"/>
      <w:r w:rsidR="00A916DC" w:rsidRPr="00DE319C">
        <w:rPr>
          <w:rFonts w:ascii="Times New Roman" w:eastAsia="仿宋_GB2312" w:hAnsi="Times New Roman" w:cs="Times New Roman"/>
          <w:b/>
          <w:bCs/>
          <w:kern w:val="36"/>
          <w:sz w:val="32"/>
          <w:szCs w:val="32"/>
        </w:rPr>
        <w:t>设施。</w:t>
      </w:r>
      <w:r w:rsidR="00A916DC" w:rsidRPr="00DE319C">
        <w:rPr>
          <w:rFonts w:ascii="Times New Roman" w:eastAsia="仿宋_GB2312" w:hAnsi="Times New Roman" w:cs="Times New Roman"/>
          <w:kern w:val="36"/>
          <w:sz w:val="32"/>
          <w:szCs w:val="32"/>
        </w:rPr>
        <w:t>因地制宜开展沟渠整理，规范沟渠结构，清挖淤泥，加固边坡，合理配置水生植物群落，配置格栅和透水坝。实施坡耕地氮磷</w:t>
      </w:r>
      <w:proofErr w:type="gramStart"/>
      <w:r w:rsidR="00A916DC" w:rsidRPr="00DE319C">
        <w:rPr>
          <w:rFonts w:ascii="Times New Roman" w:eastAsia="仿宋_GB2312" w:hAnsi="Times New Roman" w:cs="Times New Roman"/>
          <w:kern w:val="36"/>
          <w:sz w:val="32"/>
          <w:szCs w:val="32"/>
        </w:rPr>
        <w:t>拦截再</w:t>
      </w:r>
      <w:proofErr w:type="gramEnd"/>
      <w:r w:rsidR="00A916DC" w:rsidRPr="00DE319C">
        <w:rPr>
          <w:rFonts w:ascii="Times New Roman" w:eastAsia="仿宋_GB2312" w:hAnsi="Times New Roman" w:cs="Times New Roman"/>
          <w:kern w:val="36"/>
          <w:sz w:val="32"/>
          <w:szCs w:val="32"/>
        </w:rPr>
        <w:t>利用，建设坡耕地生</w:t>
      </w:r>
      <w:r w:rsidR="00A916DC" w:rsidRPr="00DE319C">
        <w:rPr>
          <w:rFonts w:ascii="Times New Roman" w:eastAsia="仿宋_GB2312" w:hAnsi="Times New Roman" w:cs="Times New Roman"/>
          <w:kern w:val="36"/>
          <w:sz w:val="32"/>
          <w:szCs w:val="32"/>
        </w:rPr>
        <w:lastRenderedPageBreak/>
        <w:t>物拦截带和径流集蓄再利用设施，降低农田排水的氮磷等污染物含量。</w:t>
      </w:r>
    </w:p>
    <w:p w:rsidR="00A916DC" w:rsidRPr="00DE319C" w:rsidRDefault="00A916DC" w:rsidP="00DE319C">
      <w:pPr>
        <w:spacing w:line="590" w:lineRule="exact"/>
        <w:ind w:firstLineChars="200" w:firstLine="640"/>
        <w:rPr>
          <w:rFonts w:ascii="Times New Roman" w:eastAsia="黑体" w:hAnsi="Times New Roman" w:cs="Times New Roman"/>
          <w:sz w:val="32"/>
          <w:szCs w:val="32"/>
        </w:rPr>
      </w:pPr>
      <w:bookmarkStart w:id="3" w:name="_Toc376547051"/>
      <w:bookmarkStart w:id="4" w:name="_Toc376530690"/>
      <w:bookmarkStart w:id="5" w:name="_Toc376530267"/>
      <w:bookmarkStart w:id="6" w:name="_Toc377650925"/>
      <w:bookmarkStart w:id="7" w:name="_Toc377537136"/>
      <w:r w:rsidRPr="00DE319C">
        <w:rPr>
          <w:rFonts w:ascii="Times New Roman" w:eastAsia="黑体" w:hAnsi="Times New Roman" w:cs="Times New Roman"/>
          <w:sz w:val="32"/>
          <w:szCs w:val="32"/>
        </w:rPr>
        <w:t>三、扶持区域、申报对象与条件</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（一）扶持区域</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项目所在区域必是农业综合开发县，并且农业发展思路清晰、主导产业突出、新型农业经营主体发育良好、循环模式相对成熟。基本条件如下：</w:t>
      </w:r>
    </w:p>
    <w:p w:rsidR="00A916DC" w:rsidRPr="00DE319C" w:rsidRDefault="00DE319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县（市）级人民政府对生态循环农业发展高度重视，已制定生态循环农业发展规划或畜禽粪便、秸秆等农业废弃物综合利用、</w:t>
      </w:r>
      <w:proofErr w:type="gramStart"/>
      <w:r w:rsidR="00A916DC" w:rsidRPr="00DE319C">
        <w:rPr>
          <w:rFonts w:ascii="Times New Roman" w:eastAsia="仿宋_GB2312" w:hAnsi="Times New Roman" w:cs="Times New Roman"/>
          <w:sz w:val="32"/>
          <w:szCs w:val="32"/>
        </w:rPr>
        <w:t>稻渔生态</w:t>
      </w:r>
      <w:proofErr w:type="gramEnd"/>
      <w:r w:rsidR="00A916DC" w:rsidRPr="00DE319C">
        <w:rPr>
          <w:rFonts w:ascii="Times New Roman" w:eastAsia="仿宋_GB2312" w:hAnsi="Times New Roman" w:cs="Times New Roman"/>
          <w:sz w:val="32"/>
          <w:szCs w:val="32"/>
        </w:rPr>
        <w:t>种养等相关规划；</w:t>
      </w:r>
    </w:p>
    <w:p w:rsidR="00A916DC" w:rsidRPr="00DE319C" w:rsidRDefault="00DE319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2</w:t>
      </w:r>
      <w:r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县（市）级人民政府建立了推进生态循环农业发展的组织协调机制，开展过生态循环农业管理制度创新与探索；</w:t>
      </w:r>
    </w:p>
    <w:p w:rsidR="00A916DC" w:rsidRPr="00DE319C" w:rsidRDefault="00DE319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3</w:t>
      </w:r>
      <w:r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对农牧渔业大县，以及列入国家现代农业示范区、国家农业综合改革试验区、国家可持续发展试验示范区的县市、省级现代生态农业产业化示范市、示范县及开展种养循环果菜茶有机肥替代化肥行动、农业废弃物资源化利用试点的县市给予优先扶持。</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（二）申报对象与条件</w:t>
      </w:r>
    </w:p>
    <w:p w:rsidR="00DE319C" w:rsidRPr="00DE319C" w:rsidRDefault="00A916DC" w:rsidP="00DE319C">
      <w:pPr>
        <w:adjustRightInd w:val="0"/>
        <w:spacing w:line="590" w:lineRule="exact"/>
        <w:ind w:firstLineChars="200" w:firstLine="640"/>
        <w:rPr>
          <w:rFonts w:ascii="Times New Roman" w:eastAsia="楷体_GB2312" w:hAnsi="Times New Roman" w:cs="Times New Roman"/>
          <w:b/>
          <w:bCs/>
          <w:sz w:val="32"/>
          <w:szCs w:val="32"/>
        </w:rPr>
      </w:pPr>
      <w:r w:rsidRPr="00DE319C">
        <w:rPr>
          <w:rFonts w:ascii="Times New Roman" w:eastAsia="仿宋_GB2312" w:hAnsi="Times New Roman" w:cs="Times New Roman"/>
          <w:sz w:val="32"/>
          <w:szCs w:val="32"/>
        </w:rPr>
        <w:t>分为两类：</w:t>
      </w:r>
      <w:r w:rsidRPr="00DE319C">
        <w:rPr>
          <w:rFonts w:ascii="Times New Roman" w:eastAsia="楷体_GB2312" w:hAnsi="Times New Roman" w:cs="Times New Roman"/>
          <w:b/>
          <w:bCs/>
          <w:sz w:val="32"/>
          <w:szCs w:val="32"/>
        </w:rPr>
        <w:t xml:space="preserve"> </w:t>
      </w:r>
    </w:p>
    <w:p w:rsidR="00DE319C" w:rsidRPr="00DE319C" w:rsidRDefault="00A916DC" w:rsidP="00DE319C">
      <w:pPr>
        <w:adjustRightInd w:val="0"/>
        <w:spacing w:line="590" w:lineRule="exact"/>
        <w:ind w:firstLineChars="200" w:firstLine="643"/>
        <w:rPr>
          <w:rFonts w:ascii="Times New Roman" w:eastAsia="仿宋_GB2312" w:hAnsi="Times New Roman" w:cs="Times New Roman"/>
          <w:b/>
          <w:sz w:val="32"/>
          <w:szCs w:val="32"/>
        </w:rPr>
      </w:pPr>
      <w:r w:rsidRPr="00DE319C">
        <w:rPr>
          <w:rFonts w:ascii="Times New Roman" w:eastAsia="仿宋_GB2312" w:hAnsi="Times New Roman" w:cs="Times New Roman"/>
          <w:b/>
          <w:sz w:val="32"/>
          <w:szCs w:val="32"/>
        </w:rPr>
        <w:t>1</w:t>
      </w:r>
      <w:r w:rsidR="00DE319C"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龙头企业和农民合作社等新型农业经营主体。</w:t>
      </w:r>
    </w:p>
    <w:p w:rsidR="00A916DC" w:rsidRPr="00DE319C" w:rsidRDefault="00A916DC" w:rsidP="00DE319C">
      <w:pPr>
        <w:adjustRightInd w:val="0"/>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鼓励有能力牵头组织和承担项目建设与运营任务的</w:t>
      </w:r>
      <w:r w:rsidRPr="00DE319C">
        <w:rPr>
          <w:rFonts w:ascii="Times New Roman" w:eastAsia="仿宋_GB2312" w:hAnsi="Times New Roman" w:cs="Times New Roman"/>
          <w:b/>
          <w:sz w:val="32"/>
          <w:szCs w:val="32"/>
        </w:rPr>
        <w:t>龙头企业或农民合作社等</w:t>
      </w:r>
      <w:r w:rsidRPr="00DE319C">
        <w:rPr>
          <w:rFonts w:ascii="Times New Roman" w:eastAsia="仿宋_GB2312" w:hAnsi="Times New Roman" w:cs="Times New Roman"/>
          <w:sz w:val="32"/>
          <w:szCs w:val="32"/>
        </w:rPr>
        <w:t>新型农业经营主体申报项目。</w:t>
      </w:r>
    </w:p>
    <w:p w:rsidR="00A916DC" w:rsidRPr="00DE319C" w:rsidRDefault="00A916DC" w:rsidP="00DE319C">
      <w:pPr>
        <w:adjustRightInd w:val="0"/>
        <w:spacing w:line="590" w:lineRule="exact"/>
        <w:ind w:firstLineChars="196" w:firstLine="63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lastRenderedPageBreak/>
        <w:t>（</w:t>
      </w:r>
      <w:r w:rsidRPr="00DE319C">
        <w:rPr>
          <w:rFonts w:ascii="Times New Roman" w:eastAsia="仿宋_GB2312" w:hAnsi="Times New Roman" w:cs="Times New Roman"/>
          <w:b/>
          <w:sz w:val="32"/>
          <w:szCs w:val="32"/>
        </w:rPr>
        <w:t>1</w:t>
      </w:r>
      <w:r w:rsidRPr="00DE319C">
        <w:rPr>
          <w:rFonts w:ascii="Times New Roman" w:eastAsia="仿宋_GB2312" w:hAnsi="Times New Roman" w:cs="Times New Roman"/>
          <w:b/>
          <w:sz w:val="32"/>
          <w:szCs w:val="32"/>
        </w:rPr>
        <w:t>）申报方式：</w:t>
      </w:r>
      <w:r w:rsidRPr="00DE319C">
        <w:rPr>
          <w:rFonts w:ascii="Times New Roman" w:eastAsia="仿宋_GB2312" w:hAnsi="Times New Roman" w:cs="Times New Roman"/>
          <w:sz w:val="32"/>
          <w:szCs w:val="32"/>
        </w:rPr>
        <w:t>新型农业经营主体可单独申报或联合申报。</w:t>
      </w:r>
    </w:p>
    <w:p w:rsidR="00DE319C" w:rsidRPr="00DE319C" w:rsidRDefault="00A916DC" w:rsidP="00DE319C">
      <w:pPr>
        <w:adjustRightInd w:val="0"/>
        <w:spacing w:line="590" w:lineRule="exact"/>
        <w:ind w:firstLineChars="196" w:firstLine="63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2</w:t>
      </w:r>
      <w:r w:rsidRPr="00DE319C">
        <w:rPr>
          <w:rFonts w:ascii="Times New Roman" w:eastAsia="仿宋_GB2312" w:hAnsi="Times New Roman" w:cs="Times New Roman"/>
          <w:b/>
          <w:sz w:val="32"/>
          <w:szCs w:val="32"/>
        </w:rPr>
        <w:t>）申报条件：</w:t>
      </w:r>
      <w:r w:rsidRPr="00DE319C">
        <w:rPr>
          <w:rFonts w:ascii="Times New Roman" w:eastAsia="仿宋_GB2312" w:hAnsi="Times New Roman" w:cs="Times New Roman"/>
          <w:sz w:val="32"/>
          <w:szCs w:val="32"/>
        </w:rPr>
        <w:t>申报单位在工商部门</w:t>
      </w:r>
      <w:r w:rsidRPr="00DE319C">
        <w:rPr>
          <w:rFonts w:ascii="Times New Roman" w:eastAsia="仿宋_GB2312" w:hAnsi="Times New Roman" w:cs="Times New Roman"/>
          <w:sz w:val="32"/>
          <w:szCs w:val="32"/>
        </w:rPr>
        <w:t>2015</w:t>
      </w:r>
      <w:r w:rsidRPr="00DE319C">
        <w:rPr>
          <w:rFonts w:ascii="Times New Roman" w:eastAsia="仿宋_GB2312" w:hAnsi="Times New Roman" w:cs="Times New Roman"/>
          <w:sz w:val="32"/>
          <w:szCs w:val="32"/>
        </w:rPr>
        <w:t>年</w:t>
      </w:r>
      <w:r w:rsidRPr="00DE319C">
        <w:rPr>
          <w:rFonts w:ascii="Times New Roman" w:eastAsia="仿宋_GB2312" w:hAnsi="Times New Roman" w:cs="Times New Roman"/>
          <w:sz w:val="32"/>
          <w:szCs w:val="32"/>
        </w:rPr>
        <w:t>8</w:t>
      </w:r>
      <w:r w:rsidRPr="00DE319C">
        <w:rPr>
          <w:rFonts w:ascii="Times New Roman" w:eastAsia="仿宋_GB2312" w:hAnsi="Times New Roman" w:cs="Times New Roman"/>
          <w:sz w:val="32"/>
          <w:szCs w:val="32"/>
        </w:rPr>
        <w:t>月</w:t>
      </w:r>
      <w:r w:rsidRPr="00DE319C">
        <w:rPr>
          <w:rFonts w:ascii="Times New Roman" w:eastAsia="仿宋_GB2312" w:hAnsi="Times New Roman" w:cs="Times New Roman"/>
          <w:sz w:val="32"/>
          <w:szCs w:val="32"/>
        </w:rPr>
        <w:t>31</w:t>
      </w:r>
      <w:r w:rsidRPr="00DE319C">
        <w:rPr>
          <w:rFonts w:ascii="Times New Roman" w:eastAsia="仿宋_GB2312" w:hAnsi="Times New Roman" w:cs="Times New Roman"/>
          <w:sz w:val="32"/>
          <w:szCs w:val="32"/>
        </w:rPr>
        <w:t>日前注册、具备可持续经营能力；没有不良诚信记录或被列入监管黑名单；应具有专门从事生态环境保护的专业人员和较强的技术力量；须委托专业机构作为技术依托单位，协助开展项目区域生态环境监测和实施综合养分管理计划等；项目区域为特定行政区域（至少为</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个乡镇），边界清晰，相对集中连片；对于不能完成整乡镇推进的项目，要求项目覆盖农田面积不低于</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万亩，畜禽饲养规模不低于</w:t>
      </w:r>
      <w:r w:rsidRPr="00DE319C">
        <w:rPr>
          <w:rFonts w:ascii="Times New Roman" w:eastAsia="仿宋_GB2312" w:hAnsi="Times New Roman" w:cs="Times New Roman"/>
          <w:sz w:val="32"/>
          <w:szCs w:val="32"/>
        </w:rPr>
        <w:t>1.5</w:t>
      </w:r>
      <w:r w:rsidRPr="00DE319C">
        <w:rPr>
          <w:rFonts w:ascii="Times New Roman" w:eastAsia="仿宋_GB2312" w:hAnsi="Times New Roman" w:cs="Times New Roman"/>
          <w:sz w:val="32"/>
          <w:szCs w:val="32"/>
        </w:rPr>
        <w:t>万头猪当量。</w:t>
      </w:r>
    </w:p>
    <w:p w:rsidR="00DE319C" w:rsidRPr="00DE319C" w:rsidRDefault="00A916DC" w:rsidP="00DE319C">
      <w:pPr>
        <w:adjustRightInd w:val="0"/>
        <w:spacing w:line="590" w:lineRule="exact"/>
        <w:ind w:firstLineChars="196" w:firstLine="630"/>
        <w:rPr>
          <w:rFonts w:ascii="Times New Roman" w:eastAsia="仿宋_GB2312" w:hAnsi="Times New Roman" w:cs="Times New Roman"/>
          <w:b/>
          <w:sz w:val="32"/>
          <w:szCs w:val="32"/>
        </w:rPr>
      </w:pPr>
      <w:r w:rsidRPr="00DE319C">
        <w:rPr>
          <w:rFonts w:ascii="Times New Roman" w:eastAsia="仿宋_GB2312" w:hAnsi="Times New Roman" w:cs="Times New Roman"/>
          <w:b/>
          <w:sz w:val="32"/>
          <w:szCs w:val="32"/>
        </w:rPr>
        <w:t>2</w:t>
      </w:r>
      <w:r w:rsidR="00DE319C"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县乡人民政府。</w:t>
      </w:r>
    </w:p>
    <w:p w:rsidR="00DE319C" w:rsidRPr="00DE319C" w:rsidRDefault="00A916DC" w:rsidP="00DE319C">
      <w:pPr>
        <w:adjustRightInd w:val="0"/>
        <w:spacing w:line="590" w:lineRule="exact"/>
        <w:ind w:firstLineChars="196" w:firstLine="63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1</w:t>
      </w:r>
      <w:r w:rsidRPr="00DE319C">
        <w:rPr>
          <w:rFonts w:ascii="Times New Roman" w:eastAsia="仿宋_GB2312" w:hAnsi="Times New Roman" w:cs="Times New Roman"/>
          <w:b/>
          <w:sz w:val="32"/>
          <w:szCs w:val="32"/>
        </w:rPr>
        <w:t>）申报方式：</w:t>
      </w:r>
      <w:r w:rsidRPr="00DE319C">
        <w:rPr>
          <w:rFonts w:ascii="Times New Roman" w:eastAsia="仿宋_GB2312" w:hAnsi="Times New Roman" w:cs="Times New Roman"/>
          <w:sz w:val="32"/>
          <w:szCs w:val="32"/>
        </w:rPr>
        <w:t>由县乡政府根据实际情况，提出项目申报方案，明确实施范围、循环模式、建设主体、建设内容、运营机制、资金测算、资金来源等。</w:t>
      </w:r>
    </w:p>
    <w:p w:rsidR="00A916DC" w:rsidRPr="00DE319C" w:rsidRDefault="00A916DC" w:rsidP="00DE319C">
      <w:pPr>
        <w:adjustRightInd w:val="0"/>
        <w:spacing w:line="590" w:lineRule="exact"/>
        <w:ind w:firstLineChars="196" w:firstLine="630"/>
        <w:rPr>
          <w:rFonts w:ascii="Times New Roman" w:eastAsia="仿宋_GB2312" w:hAnsi="Times New Roman" w:cs="Times New Roman"/>
          <w:sz w:val="32"/>
          <w:szCs w:val="32"/>
        </w:rPr>
      </w:pPr>
      <w:r w:rsidRPr="00DE319C">
        <w:rPr>
          <w:rFonts w:ascii="Times New Roman" w:eastAsia="仿宋_GB2312" w:hAnsi="Times New Roman" w:cs="Times New Roman"/>
          <w:b/>
          <w:sz w:val="32"/>
          <w:szCs w:val="32"/>
        </w:rPr>
        <w:t>（</w:t>
      </w:r>
      <w:r w:rsidRPr="00DE319C">
        <w:rPr>
          <w:rFonts w:ascii="Times New Roman" w:eastAsia="仿宋_GB2312" w:hAnsi="Times New Roman" w:cs="Times New Roman"/>
          <w:b/>
          <w:sz w:val="32"/>
          <w:szCs w:val="32"/>
        </w:rPr>
        <w:t>2</w:t>
      </w:r>
      <w:r w:rsidRPr="00DE319C">
        <w:rPr>
          <w:rFonts w:ascii="Times New Roman" w:eastAsia="仿宋_GB2312" w:hAnsi="Times New Roman" w:cs="Times New Roman"/>
          <w:b/>
          <w:sz w:val="32"/>
          <w:szCs w:val="32"/>
        </w:rPr>
        <w:t>）申报条件及有关要求：</w:t>
      </w:r>
      <w:r w:rsidRPr="00DE319C">
        <w:rPr>
          <w:rFonts w:ascii="Times New Roman" w:eastAsia="仿宋_GB2312" w:hAnsi="Times New Roman" w:cs="Times New Roman"/>
          <w:sz w:val="32"/>
          <w:szCs w:val="32"/>
        </w:rPr>
        <w:t>申报项目的县乡政府须委托专业机构作为技术依托单位，协助开展项目区域生态环境监测和实施综合养分管理计划等；项目区域为特定行政区域（至少为</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个乡镇），边界清晰，相对集中连片；对于不能完成整乡镇推进的项目，要求项目覆盖农田面积不低于</w:t>
      </w:r>
      <w:r w:rsidRPr="00DE319C">
        <w:rPr>
          <w:rFonts w:ascii="Times New Roman" w:eastAsia="仿宋_GB2312" w:hAnsi="Times New Roman" w:cs="Times New Roman"/>
          <w:sz w:val="32"/>
          <w:szCs w:val="32"/>
        </w:rPr>
        <w:t>8000</w:t>
      </w:r>
      <w:r w:rsidRPr="00DE319C">
        <w:rPr>
          <w:rFonts w:ascii="Times New Roman" w:eastAsia="仿宋_GB2312" w:hAnsi="Times New Roman" w:cs="Times New Roman"/>
          <w:sz w:val="32"/>
          <w:szCs w:val="32"/>
        </w:rPr>
        <w:t>亩，畜禽饲养规模不低于</w:t>
      </w:r>
      <w:r w:rsidRPr="00DE319C">
        <w:rPr>
          <w:rFonts w:ascii="Times New Roman" w:eastAsia="仿宋_GB2312" w:hAnsi="Times New Roman" w:cs="Times New Roman"/>
          <w:sz w:val="32"/>
          <w:szCs w:val="32"/>
        </w:rPr>
        <w:t>1.5</w:t>
      </w:r>
      <w:r w:rsidRPr="00DE319C">
        <w:rPr>
          <w:rFonts w:ascii="Times New Roman" w:eastAsia="仿宋_GB2312" w:hAnsi="Times New Roman" w:cs="Times New Roman"/>
          <w:sz w:val="32"/>
          <w:szCs w:val="32"/>
        </w:rPr>
        <w:t>万头猪当量。县乡政府自身未被列入监管黑名单。</w:t>
      </w:r>
    </w:p>
    <w:p w:rsidR="00A916DC" w:rsidRPr="00DE319C" w:rsidRDefault="00A916DC" w:rsidP="00DE319C">
      <w:pPr>
        <w:adjustRightInd w:val="0"/>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县乡政府只负责项目申报及项目实施的组织和协调，不能直接参与项目建设和运营管理。</w:t>
      </w:r>
    </w:p>
    <w:p w:rsidR="00A916DC" w:rsidRPr="00DE319C" w:rsidRDefault="00A916DC" w:rsidP="00DE319C">
      <w:pPr>
        <w:spacing w:line="590" w:lineRule="exact"/>
        <w:ind w:firstLineChars="200" w:firstLine="640"/>
        <w:rPr>
          <w:rFonts w:ascii="Times New Roman" w:eastAsia="楷体_GB2312" w:hAnsi="Times New Roman" w:cs="Times New Roman"/>
          <w:sz w:val="32"/>
          <w:szCs w:val="32"/>
        </w:rPr>
      </w:pPr>
      <w:r w:rsidRPr="00DE319C">
        <w:rPr>
          <w:rFonts w:ascii="Times New Roman" w:eastAsia="楷体_GB2312" w:hAnsi="Times New Roman" w:cs="Times New Roman"/>
          <w:sz w:val="32"/>
          <w:szCs w:val="32"/>
        </w:rPr>
        <w:t>（三）</w:t>
      </w:r>
      <w:bookmarkEnd w:id="3"/>
      <w:bookmarkEnd w:id="4"/>
      <w:bookmarkEnd w:id="5"/>
      <w:bookmarkEnd w:id="6"/>
      <w:bookmarkEnd w:id="7"/>
      <w:r w:rsidRPr="00DE319C">
        <w:rPr>
          <w:rFonts w:ascii="Times New Roman" w:eastAsia="楷体_GB2312" w:hAnsi="Times New Roman" w:cs="Times New Roman"/>
          <w:sz w:val="32"/>
          <w:szCs w:val="32"/>
        </w:rPr>
        <w:t>投入规模</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lastRenderedPageBreak/>
        <w:t>财政资金规模（含地方财政配套，比例按国家农业综合开发有关政策执行）按每个项目</w:t>
      </w:r>
      <w:r w:rsidRPr="00DE319C">
        <w:rPr>
          <w:rFonts w:ascii="Times New Roman" w:eastAsia="仿宋_GB2312" w:hAnsi="Times New Roman" w:cs="Times New Roman"/>
          <w:sz w:val="32"/>
          <w:szCs w:val="32"/>
        </w:rPr>
        <w:t>1500</w:t>
      </w:r>
      <w:r w:rsidRPr="00DE319C">
        <w:rPr>
          <w:rFonts w:ascii="Times New Roman" w:eastAsia="仿宋_GB2312" w:hAnsi="Times New Roman" w:cs="Times New Roman"/>
          <w:sz w:val="32"/>
          <w:szCs w:val="32"/>
        </w:rPr>
        <w:t>万元左右控制，实施单位为企业的自筹资金不低于财政资金，实施单位为合作社的自筹资金不低于财政资金的</w:t>
      </w:r>
      <w:r w:rsidRPr="00DE319C">
        <w:rPr>
          <w:rFonts w:ascii="Times New Roman" w:eastAsia="仿宋_GB2312" w:hAnsi="Times New Roman" w:cs="Times New Roman"/>
          <w:sz w:val="32"/>
          <w:szCs w:val="32"/>
        </w:rPr>
        <w:t>50%</w:t>
      </w:r>
      <w:r w:rsidRPr="00DE319C">
        <w:rPr>
          <w:rFonts w:ascii="Times New Roman" w:eastAsia="仿宋_GB2312" w:hAnsi="Times New Roman" w:cs="Times New Roman"/>
          <w:sz w:val="32"/>
          <w:szCs w:val="32"/>
        </w:rPr>
        <w:t>。</w:t>
      </w:r>
    </w:p>
    <w:p w:rsidR="00A916DC" w:rsidRPr="00DE319C" w:rsidRDefault="00A916DC" w:rsidP="00DE319C">
      <w:pPr>
        <w:spacing w:line="590" w:lineRule="exact"/>
        <w:ind w:firstLineChars="200" w:firstLine="64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项目建设期为</w:t>
      </w:r>
      <w:r w:rsidRPr="00DE319C">
        <w:rPr>
          <w:rFonts w:ascii="Times New Roman" w:eastAsia="仿宋_GB2312" w:hAnsi="Times New Roman" w:cs="Times New Roman"/>
          <w:sz w:val="32"/>
          <w:szCs w:val="32"/>
        </w:rPr>
        <w:t>1</w:t>
      </w:r>
      <w:r w:rsidRPr="00DE319C">
        <w:rPr>
          <w:rFonts w:ascii="Times New Roman" w:eastAsia="仿宋_GB2312" w:hAnsi="Times New Roman" w:cs="Times New Roman"/>
          <w:sz w:val="32"/>
          <w:szCs w:val="32"/>
        </w:rPr>
        <w:t>年。</w:t>
      </w:r>
    </w:p>
    <w:p w:rsidR="00A916DC" w:rsidRPr="00DE319C" w:rsidRDefault="00A916DC" w:rsidP="00DE319C">
      <w:pPr>
        <w:spacing w:line="590" w:lineRule="exact"/>
        <w:ind w:firstLineChars="200" w:firstLine="640"/>
        <w:rPr>
          <w:rFonts w:ascii="Times New Roman" w:eastAsia="黑体" w:hAnsi="Times New Roman" w:cs="Times New Roman"/>
          <w:sz w:val="32"/>
          <w:szCs w:val="32"/>
        </w:rPr>
      </w:pPr>
      <w:r w:rsidRPr="00DE319C">
        <w:rPr>
          <w:rFonts w:ascii="Times New Roman" w:eastAsia="黑体" w:hAnsi="Times New Roman" w:cs="Times New Roman"/>
          <w:sz w:val="32"/>
          <w:szCs w:val="32"/>
        </w:rPr>
        <w:t>四、管理要求</w:t>
      </w:r>
    </w:p>
    <w:p w:rsidR="00A916DC" w:rsidRPr="00DE319C" w:rsidRDefault="00A916DC" w:rsidP="00DE319C">
      <w:pPr>
        <w:spacing w:line="590" w:lineRule="exact"/>
        <w:ind w:firstLine="63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1</w:t>
      </w:r>
      <w:r w:rsidR="00DE319C"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市级农业、农发部门根据中央财政资金控制规模以及其他相关政策要求，组织项目申报、项目评审工作，严格把好项目申报关。项目计划批复后，财政（农发）部门要落实好地方财政资金投入并加强对资金和项目的监管；农业部门要加强检查监督，发现问题及时纠正，确保工程建设质量和财政资金使用效益，同时要对本地区域生态循环农业的模式不断进行总结提炼和优化，持续推进。</w:t>
      </w:r>
    </w:p>
    <w:p w:rsidR="00A916DC" w:rsidRPr="00DE319C" w:rsidRDefault="00DE319C" w:rsidP="00DE319C">
      <w:pPr>
        <w:spacing w:line="590" w:lineRule="exact"/>
        <w:ind w:firstLine="63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2</w:t>
      </w:r>
      <w:r w:rsidRPr="00DE319C">
        <w:rPr>
          <w:rFonts w:ascii="Times New Roman" w:eastAsia="仿宋_GB2312" w:hAnsi="Times New Roman" w:cs="Times New Roman"/>
          <w:sz w:val="32"/>
          <w:szCs w:val="32"/>
        </w:rPr>
        <w:t>．</w:t>
      </w:r>
      <w:r w:rsidR="00A916DC" w:rsidRPr="00DE319C">
        <w:rPr>
          <w:rFonts w:ascii="Times New Roman" w:eastAsia="仿宋_GB2312" w:hAnsi="Times New Roman" w:cs="Times New Roman"/>
          <w:sz w:val="32"/>
          <w:szCs w:val="32"/>
        </w:rPr>
        <w:t>项目申报单位要科学制定并认真填报项目绩效目标，市级农业（畜牧、水产）部门、财政（农发）部门要加强项目绩效目标审核和管理工作，将确定的项目绩效目标上报省农委和省农发局；定期跟踪监控项目绩效实现情况，改进项目管理，确保实现项目绩效目标。</w:t>
      </w:r>
    </w:p>
    <w:p w:rsidR="00A916DC" w:rsidRPr="00DE319C" w:rsidRDefault="00A916DC" w:rsidP="00DE319C">
      <w:pPr>
        <w:spacing w:line="590" w:lineRule="exact"/>
        <w:ind w:firstLine="630"/>
        <w:rPr>
          <w:rFonts w:ascii="Times New Roman" w:eastAsia="仿宋_GB2312" w:hAnsi="Times New Roman" w:cs="Times New Roman"/>
          <w:sz w:val="32"/>
          <w:szCs w:val="32"/>
        </w:rPr>
      </w:pPr>
      <w:r w:rsidRPr="00DE319C">
        <w:rPr>
          <w:rFonts w:ascii="Times New Roman" w:eastAsia="仿宋_GB2312" w:hAnsi="Times New Roman" w:cs="Times New Roman"/>
          <w:sz w:val="32"/>
          <w:szCs w:val="32"/>
        </w:rPr>
        <w:t>3</w:t>
      </w:r>
      <w:r w:rsidR="00DE319C"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省农委和省农发局将在建设期间不定期开展项目检查和评价，按照</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奖优罚劣</w:t>
      </w:r>
      <w:r w:rsidRPr="00DE319C">
        <w:rPr>
          <w:rFonts w:ascii="Times New Roman" w:eastAsia="仿宋_GB2312" w:hAnsi="Times New Roman" w:cs="Times New Roman"/>
          <w:sz w:val="32"/>
          <w:szCs w:val="32"/>
        </w:rPr>
        <w:t>”</w:t>
      </w:r>
      <w:r w:rsidRPr="00DE319C">
        <w:rPr>
          <w:rFonts w:ascii="Times New Roman" w:eastAsia="仿宋_GB2312" w:hAnsi="Times New Roman" w:cs="Times New Roman"/>
          <w:sz w:val="32"/>
          <w:szCs w:val="32"/>
        </w:rPr>
        <w:t>的原则，加大对工作绩效较好省份的支持力度，对项目监管问题多、不履行验收职能的市将暂停项目申报资格。</w:t>
      </w:r>
    </w:p>
    <w:p w:rsidR="00A916DC" w:rsidRPr="00DE319C" w:rsidRDefault="00A916DC" w:rsidP="00DE319C">
      <w:pPr>
        <w:pStyle w:val="p0"/>
        <w:spacing w:line="590" w:lineRule="exact"/>
        <w:ind w:left="2"/>
        <w:jc w:val="left"/>
        <w:rPr>
          <w:rFonts w:eastAsia="黑体"/>
          <w:sz w:val="32"/>
          <w:szCs w:val="32"/>
        </w:rPr>
      </w:pPr>
      <w:r w:rsidRPr="00DE319C">
        <w:rPr>
          <w:rFonts w:eastAsia="黑体"/>
          <w:sz w:val="32"/>
          <w:szCs w:val="32"/>
        </w:rPr>
        <w:lastRenderedPageBreak/>
        <w:t>附件</w:t>
      </w:r>
      <w:r w:rsidRPr="00DE319C">
        <w:rPr>
          <w:rFonts w:eastAsia="黑体"/>
          <w:sz w:val="32"/>
          <w:szCs w:val="32"/>
        </w:rPr>
        <w:t>2</w:t>
      </w:r>
    </w:p>
    <w:p w:rsidR="00DE319C" w:rsidRPr="00DE319C" w:rsidRDefault="00DE319C" w:rsidP="00DE319C">
      <w:pPr>
        <w:pStyle w:val="p0"/>
        <w:spacing w:line="590" w:lineRule="exact"/>
        <w:ind w:left="2"/>
        <w:jc w:val="left"/>
        <w:rPr>
          <w:rFonts w:eastAsia="黑体"/>
          <w:sz w:val="32"/>
          <w:szCs w:val="32"/>
        </w:rPr>
      </w:pPr>
    </w:p>
    <w:p w:rsidR="00A916DC" w:rsidRPr="00DE319C" w:rsidRDefault="00DE319C" w:rsidP="00DE319C">
      <w:pPr>
        <w:spacing w:line="590" w:lineRule="exact"/>
        <w:jc w:val="center"/>
        <w:rPr>
          <w:rFonts w:ascii="Times New Roman" w:eastAsia="黑体" w:hAnsi="Times New Roman" w:cs="Times New Roman"/>
          <w:sz w:val="40"/>
          <w:szCs w:val="40"/>
        </w:rPr>
      </w:pPr>
      <w:r>
        <w:rPr>
          <w:rFonts w:ascii="Times New Roman" w:eastAsia="黑体" w:hAnsi="Times New Roman" w:cs="Times New Roman" w:hint="eastAsia"/>
          <w:sz w:val="40"/>
          <w:szCs w:val="40"/>
          <w:u w:val="single"/>
        </w:rPr>
        <w:t xml:space="preserve">　　</w:t>
      </w:r>
      <w:proofErr w:type="gramStart"/>
      <w:r w:rsidR="00A916DC" w:rsidRPr="00DE319C">
        <w:rPr>
          <w:rFonts w:ascii="Times New Roman" w:eastAsia="黑体" w:hAnsi="Times New Roman" w:cs="Times New Roman"/>
          <w:sz w:val="40"/>
          <w:szCs w:val="40"/>
        </w:rPr>
        <w:t>市</w:t>
      </w:r>
      <w:r>
        <w:rPr>
          <w:rFonts w:ascii="Times New Roman" w:eastAsia="黑体" w:hAnsi="Times New Roman" w:cs="Times New Roman" w:hint="eastAsia"/>
          <w:sz w:val="40"/>
          <w:szCs w:val="40"/>
          <w:u w:val="single"/>
        </w:rPr>
        <w:t xml:space="preserve">　　</w:t>
      </w:r>
      <w:r w:rsidR="00A916DC" w:rsidRPr="00DE319C">
        <w:rPr>
          <w:rFonts w:ascii="Times New Roman" w:eastAsia="黑体" w:hAnsi="Times New Roman" w:cs="Times New Roman"/>
          <w:sz w:val="40"/>
          <w:szCs w:val="40"/>
        </w:rPr>
        <w:t>县</w:t>
      </w:r>
      <w:r>
        <w:rPr>
          <w:rFonts w:ascii="Times New Roman" w:eastAsia="黑体" w:hAnsi="Times New Roman" w:cs="Times New Roman" w:hint="eastAsia"/>
          <w:sz w:val="40"/>
          <w:szCs w:val="40"/>
          <w:u w:val="single"/>
        </w:rPr>
        <w:t xml:space="preserve">　　</w:t>
      </w:r>
      <w:proofErr w:type="gramEnd"/>
      <w:r w:rsidR="00A916DC" w:rsidRPr="00DE319C">
        <w:rPr>
          <w:rFonts w:ascii="Times New Roman" w:eastAsia="黑体" w:hAnsi="Times New Roman" w:cs="Times New Roman"/>
          <w:sz w:val="40"/>
          <w:szCs w:val="40"/>
        </w:rPr>
        <w:t>区域生态循环农业项目摘要</w:t>
      </w:r>
    </w:p>
    <w:p w:rsidR="00A916DC" w:rsidRPr="002E3913" w:rsidRDefault="00A916DC" w:rsidP="00DE319C">
      <w:pPr>
        <w:spacing w:line="590" w:lineRule="exact"/>
        <w:jc w:val="center"/>
        <w:rPr>
          <w:rFonts w:ascii="楷体_GB2312" w:eastAsia="楷体_GB2312" w:hAnsi="Times New Roman" w:cs="Times New Roman"/>
          <w:bCs/>
          <w:sz w:val="32"/>
          <w:szCs w:val="32"/>
        </w:rPr>
      </w:pPr>
      <w:r w:rsidRPr="002E3913">
        <w:rPr>
          <w:rFonts w:ascii="楷体_GB2312" w:eastAsia="楷体_GB2312" w:hAnsi="Times New Roman" w:cs="Times New Roman" w:hint="eastAsia"/>
          <w:bCs/>
          <w:sz w:val="32"/>
          <w:szCs w:val="32"/>
        </w:rPr>
        <w:t>（提纲）</w:t>
      </w:r>
    </w:p>
    <w:p w:rsidR="00A916DC" w:rsidRPr="00DE319C" w:rsidRDefault="00A916DC" w:rsidP="00DE319C">
      <w:pPr>
        <w:spacing w:line="590" w:lineRule="exact"/>
        <w:ind w:firstLine="645"/>
        <w:jc w:val="left"/>
        <w:rPr>
          <w:rFonts w:ascii="Times New Roman" w:eastAsia="仿宋_GB2312" w:hAnsi="Times New Roman" w:cs="Times New Roman"/>
          <w:sz w:val="32"/>
          <w:szCs w:val="32"/>
        </w:rPr>
      </w:pP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一、申报主体基本情况</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简要介绍项目申报主体的名称、性质、</w:t>
      </w:r>
      <w:r w:rsidRPr="00E71EC5">
        <w:rPr>
          <w:rFonts w:ascii="Times New Roman" w:eastAsia="仿宋_GB2312" w:hAnsi="Times New Roman" w:cs="Times New Roman"/>
          <w:kern w:val="0"/>
          <w:sz w:val="32"/>
          <w:szCs w:val="32"/>
        </w:rPr>
        <w:t>注册时间、资产财务状况、</w:t>
      </w:r>
      <w:r w:rsidRPr="00E71EC5">
        <w:rPr>
          <w:rFonts w:ascii="Times New Roman" w:eastAsia="仿宋_GB2312" w:hAnsi="Times New Roman" w:cs="Times New Roman"/>
          <w:sz w:val="32"/>
          <w:szCs w:val="32"/>
        </w:rPr>
        <w:t>经营规模及其在当地农业农村经济发展中的地位和作用；现有种植、养殖规模与结构，已有的工作基础等。</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以县乡人民政府为申报主体的项目，需要说明理由，并介绍项目涉及各个主体的产业、规模、在项目中的定位与作用以及选择的理由。</w:t>
      </w: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二、项目区域面临的生态环境问题分析</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说明项目建设的具体地点；</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分析项目区域所面临的生态环境问题及其原因。</w:t>
      </w: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三、生态循环模式设计</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介绍项目建设拟解决的关键问题，提出整体设计思路，用图表示项目整体的生态循环农业模式，并附废弃物资源转化利用各环节的相关数据、已具备的工程和装备基础。</w:t>
      </w: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四、建设目标</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项目建成后，畜禽粪便、秸秆、农产品加工剩余物等农业废弃物循环利用率，化肥、农药减施量，生产成本下降比例，农产</w:t>
      </w:r>
      <w:r w:rsidRPr="00E71EC5">
        <w:rPr>
          <w:rFonts w:ascii="Times New Roman" w:eastAsia="仿宋_GB2312" w:hAnsi="Times New Roman" w:cs="Times New Roman"/>
          <w:sz w:val="32"/>
          <w:szCs w:val="32"/>
        </w:rPr>
        <w:lastRenderedPageBreak/>
        <w:t>品增值率，农产品优质品率，农民收入增加情况，土地</w:t>
      </w:r>
      <w:proofErr w:type="gramStart"/>
      <w:r w:rsidRPr="00E71EC5">
        <w:rPr>
          <w:rFonts w:ascii="Times New Roman" w:eastAsia="仿宋_GB2312" w:hAnsi="Times New Roman" w:cs="Times New Roman"/>
          <w:sz w:val="32"/>
          <w:szCs w:val="32"/>
        </w:rPr>
        <w:t>流转率</w:t>
      </w:r>
      <w:proofErr w:type="gramEnd"/>
      <w:r w:rsidRPr="00E71EC5">
        <w:rPr>
          <w:rFonts w:ascii="Times New Roman" w:eastAsia="仿宋_GB2312" w:hAnsi="Times New Roman" w:cs="Times New Roman"/>
          <w:sz w:val="32"/>
          <w:szCs w:val="32"/>
        </w:rPr>
        <w:t>等。</w:t>
      </w: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五、建设内容与规模</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介绍畜禽养殖废弃物资源化利用、农副资源综合开发、标准化清洁化生产等新建工程的建设内容、规模，购置仪器设备、农机具及其数量，科技培训与推广情况等。可列表。</w:t>
      </w: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六、资金筹措</w:t>
      </w:r>
    </w:p>
    <w:p w:rsidR="00A916DC" w:rsidRPr="00E71EC5" w:rsidRDefault="00A916DC" w:rsidP="00E71EC5">
      <w:pPr>
        <w:spacing w:line="590" w:lineRule="exact"/>
        <w:ind w:firstLineChars="200" w:firstLine="640"/>
        <w:jc w:val="left"/>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估算项目投资需求，列出中央投资、地方配套、业主自筹的金额；明确财政资金的使用范围，包括用途、支出范围和支出规模等。</w:t>
      </w:r>
    </w:p>
    <w:p w:rsidR="00A916DC" w:rsidRPr="00E71EC5" w:rsidRDefault="00A916DC" w:rsidP="00E71EC5">
      <w:pPr>
        <w:adjustRightInd w:val="0"/>
        <w:spacing w:line="590" w:lineRule="exact"/>
        <w:ind w:firstLineChars="200" w:firstLine="640"/>
        <w:rPr>
          <w:rFonts w:ascii="Times New Roman" w:eastAsia="黑体" w:hAnsi="Times New Roman" w:cs="Times New Roman"/>
          <w:sz w:val="32"/>
          <w:szCs w:val="32"/>
        </w:rPr>
      </w:pPr>
      <w:r w:rsidRPr="00E71EC5">
        <w:rPr>
          <w:rFonts w:ascii="Times New Roman" w:eastAsia="黑体" w:hAnsi="Times New Roman" w:cs="Times New Roman"/>
          <w:sz w:val="32"/>
          <w:szCs w:val="32"/>
        </w:rPr>
        <w:t>七、运行管理机制创新</w:t>
      </w:r>
    </w:p>
    <w:p w:rsidR="00A916DC" w:rsidRPr="00E71EC5" w:rsidRDefault="00A916DC" w:rsidP="00E71EC5">
      <w:pPr>
        <w:adjustRightInd w:val="0"/>
        <w:spacing w:line="590" w:lineRule="exact"/>
        <w:ind w:firstLineChars="200" w:firstLine="640"/>
        <w:rPr>
          <w:rFonts w:ascii="Times New Roman" w:eastAsia="仿宋_GB2312" w:hAnsi="Times New Roman" w:cs="Times New Roman"/>
          <w:sz w:val="32"/>
          <w:szCs w:val="32"/>
        </w:rPr>
      </w:pPr>
      <w:r w:rsidRPr="00E71EC5">
        <w:rPr>
          <w:rFonts w:ascii="Times New Roman" w:eastAsia="仿宋_GB2312" w:hAnsi="Times New Roman" w:cs="Times New Roman"/>
          <w:sz w:val="32"/>
          <w:szCs w:val="32"/>
        </w:rPr>
        <w:t>说明对于项目建成后确保长期运行和持续发挥效益拟采取的运行机制和政策措施等。</w:t>
      </w:r>
    </w:p>
    <w:p w:rsidR="00A916DC" w:rsidRPr="00DE319C" w:rsidRDefault="00A916DC" w:rsidP="00A916DC">
      <w:pPr>
        <w:rPr>
          <w:rFonts w:ascii="Times New Roman" w:hAnsi="Times New Roman" w:cs="Times New Roman"/>
        </w:rPr>
      </w:pPr>
    </w:p>
    <w:p w:rsidR="00A916DC" w:rsidRPr="00DE319C" w:rsidRDefault="00A916DC" w:rsidP="00A916DC">
      <w:pPr>
        <w:rPr>
          <w:rFonts w:ascii="Times New Roman" w:hAnsi="Times New Roman" w:cs="Times New Roman"/>
        </w:rPr>
      </w:pPr>
    </w:p>
    <w:p w:rsidR="00A916DC" w:rsidRPr="00DE319C" w:rsidRDefault="00A916DC" w:rsidP="00A916DC">
      <w:pPr>
        <w:rPr>
          <w:rFonts w:ascii="Times New Roman" w:hAnsi="Times New Roman" w:cs="Times New Roman"/>
        </w:rPr>
      </w:pPr>
    </w:p>
    <w:p w:rsidR="00A916DC" w:rsidRPr="00DE319C" w:rsidRDefault="00A916DC" w:rsidP="00A916DC">
      <w:pPr>
        <w:pStyle w:val="p0"/>
        <w:spacing w:line="500" w:lineRule="exact"/>
        <w:ind w:left="2"/>
        <w:jc w:val="left"/>
        <w:rPr>
          <w:rFonts w:eastAsia="黑体"/>
          <w:sz w:val="32"/>
          <w:szCs w:val="32"/>
        </w:rPr>
      </w:pPr>
    </w:p>
    <w:p w:rsidR="00A916DC" w:rsidRDefault="00A916DC" w:rsidP="00A916DC">
      <w:pPr>
        <w:pStyle w:val="p0"/>
        <w:spacing w:line="500" w:lineRule="exact"/>
        <w:ind w:left="2"/>
        <w:jc w:val="left"/>
        <w:rPr>
          <w:rFonts w:eastAsia="黑体"/>
          <w:sz w:val="32"/>
          <w:szCs w:val="32"/>
        </w:rPr>
      </w:pPr>
    </w:p>
    <w:p w:rsidR="00E71EC5" w:rsidRDefault="00E71EC5" w:rsidP="00A916DC">
      <w:pPr>
        <w:pStyle w:val="p0"/>
        <w:spacing w:line="500" w:lineRule="exact"/>
        <w:ind w:left="2"/>
        <w:jc w:val="left"/>
        <w:rPr>
          <w:rFonts w:eastAsia="黑体"/>
          <w:sz w:val="32"/>
          <w:szCs w:val="32"/>
        </w:rPr>
      </w:pPr>
    </w:p>
    <w:p w:rsidR="00E71EC5" w:rsidRDefault="00E71EC5" w:rsidP="00A916DC">
      <w:pPr>
        <w:pStyle w:val="p0"/>
        <w:spacing w:line="500" w:lineRule="exact"/>
        <w:ind w:left="2"/>
        <w:jc w:val="left"/>
        <w:rPr>
          <w:rFonts w:eastAsia="黑体"/>
          <w:sz w:val="32"/>
          <w:szCs w:val="32"/>
        </w:rPr>
      </w:pPr>
    </w:p>
    <w:p w:rsidR="00E71EC5" w:rsidRPr="00DE319C" w:rsidRDefault="00E71EC5" w:rsidP="00A916DC">
      <w:pPr>
        <w:pStyle w:val="p0"/>
        <w:spacing w:line="500" w:lineRule="exact"/>
        <w:ind w:left="2"/>
        <w:jc w:val="left"/>
        <w:rPr>
          <w:rFonts w:eastAsia="黑体"/>
          <w:sz w:val="32"/>
          <w:szCs w:val="32"/>
        </w:rPr>
      </w:pPr>
    </w:p>
    <w:p w:rsidR="00A916DC" w:rsidRPr="00DE319C" w:rsidRDefault="00A916DC" w:rsidP="00A916DC">
      <w:pPr>
        <w:pStyle w:val="p0"/>
        <w:spacing w:line="500" w:lineRule="exact"/>
        <w:ind w:left="2"/>
        <w:jc w:val="left"/>
        <w:rPr>
          <w:rFonts w:eastAsia="黑体"/>
          <w:sz w:val="32"/>
          <w:szCs w:val="32"/>
        </w:rPr>
      </w:pPr>
    </w:p>
    <w:p w:rsidR="00A916DC" w:rsidRPr="00DE319C" w:rsidRDefault="00A916DC" w:rsidP="00A916DC">
      <w:pPr>
        <w:pStyle w:val="p0"/>
        <w:spacing w:line="500" w:lineRule="exact"/>
        <w:ind w:left="2"/>
        <w:jc w:val="left"/>
        <w:rPr>
          <w:rFonts w:eastAsia="黑体"/>
          <w:sz w:val="32"/>
          <w:szCs w:val="32"/>
        </w:rPr>
      </w:pPr>
    </w:p>
    <w:p w:rsidR="00A916DC" w:rsidRPr="00DE319C" w:rsidRDefault="00A916DC" w:rsidP="00A916DC">
      <w:pPr>
        <w:pStyle w:val="p0"/>
        <w:spacing w:line="500" w:lineRule="exact"/>
        <w:ind w:left="2"/>
        <w:jc w:val="left"/>
        <w:rPr>
          <w:rFonts w:eastAsia="黑体"/>
          <w:sz w:val="32"/>
          <w:szCs w:val="32"/>
        </w:rPr>
      </w:pPr>
    </w:p>
    <w:p w:rsidR="00A916DC" w:rsidRPr="00DE319C" w:rsidRDefault="00A916DC" w:rsidP="00A916DC">
      <w:pPr>
        <w:pStyle w:val="p0"/>
        <w:spacing w:line="500" w:lineRule="exact"/>
        <w:ind w:left="2"/>
        <w:jc w:val="left"/>
        <w:rPr>
          <w:rFonts w:eastAsia="黑体"/>
          <w:sz w:val="32"/>
          <w:szCs w:val="32"/>
        </w:rPr>
      </w:pPr>
    </w:p>
    <w:p w:rsidR="00A916DC" w:rsidRPr="00DE319C" w:rsidRDefault="00A916DC" w:rsidP="00A916DC">
      <w:pPr>
        <w:pStyle w:val="p0"/>
        <w:spacing w:line="500" w:lineRule="exact"/>
        <w:ind w:left="2"/>
        <w:jc w:val="left"/>
        <w:rPr>
          <w:rFonts w:eastAsia="黑体"/>
          <w:sz w:val="32"/>
          <w:szCs w:val="32"/>
        </w:rPr>
      </w:pPr>
    </w:p>
    <w:p w:rsidR="00A916DC" w:rsidRPr="00DE319C" w:rsidRDefault="00A916DC" w:rsidP="00A916DC">
      <w:pPr>
        <w:widowControl/>
        <w:shd w:val="clear" w:color="auto" w:fill="FFFFFF"/>
        <w:snapToGrid w:val="0"/>
        <w:spacing w:line="420" w:lineRule="exact"/>
        <w:rPr>
          <w:rFonts w:ascii="Times New Roman" w:eastAsia="黑体" w:hAnsi="Times New Roman" w:cs="Times New Roman"/>
          <w:color w:val="000000"/>
          <w:kern w:val="0"/>
          <w:sz w:val="32"/>
          <w:szCs w:val="32"/>
        </w:rPr>
      </w:pPr>
      <w:r w:rsidRPr="00DE319C">
        <w:rPr>
          <w:rFonts w:ascii="Times New Roman" w:eastAsia="黑体" w:hAnsi="Times New Roman" w:cs="Times New Roman"/>
          <w:color w:val="000000"/>
          <w:kern w:val="0"/>
          <w:sz w:val="32"/>
          <w:szCs w:val="32"/>
        </w:rPr>
        <w:lastRenderedPageBreak/>
        <w:t>附件</w:t>
      </w:r>
      <w:r w:rsidRPr="00DE319C">
        <w:rPr>
          <w:rFonts w:ascii="Times New Roman" w:eastAsia="黑体" w:hAnsi="Times New Roman" w:cs="Times New Roman"/>
          <w:color w:val="000000"/>
          <w:kern w:val="0"/>
          <w:sz w:val="32"/>
          <w:szCs w:val="32"/>
        </w:rPr>
        <w:t>3</w:t>
      </w:r>
    </w:p>
    <w:p w:rsidR="00A916DC" w:rsidRPr="00DE319C" w:rsidRDefault="00A916DC" w:rsidP="00A916DC">
      <w:pPr>
        <w:widowControl/>
        <w:shd w:val="clear" w:color="auto" w:fill="FFFFFF"/>
        <w:snapToGrid w:val="0"/>
        <w:spacing w:line="420" w:lineRule="exact"/>
        <w:jc w:val="center"/>
        <w:rPr>
          <w:rFonts w:ascii="Times New Roman" w:eastAsia="黑体" w:hAnsi="Times New Roman" w:cs="Times New Roman"/>
          <w:color w:val="000000"/>
          <w:kern w:val="0"/>
          <w:sz w:val="38"/>
          <w:szCs w:val="38"/>
        </w:rPr>
      </w:pPr>
      <w:r w:rsidRPr="00DE319C">
        <w:rPr>
          <w:rFonts w:ascii="Times New Roman" w:eastAsia="黑体" w:hAnsi="Times New Roman" w:cs="Times New Roman"/>
          <w:color w:val="000000"/>
          <w:kern w:val="0"/>
          <w:sz w:val="38"/>
          <w:szCs w:val="38"/>
        </w:rPr>
        <w:t>市</w:t>
      </w:r>
      <w:r w:rsidRPr="00DE319C">
        <w:rPr>
          <w:rFonts w:ascii="Times New Roman" w:eastAsia="黑体" w:hAnsi="Times New Roman" w:cs="Times New Roman"/>
          <w:color w:val="000000"/>
          <w:kern w:val="0"/>
          <w:sz w:val="38"/>
          <w:szCs w:val="38"/>
        </w:rPr>
        <w:t>2017</w:t>
      </w:r>
      <w:r w:rsidRPr="00DE319C">
        <w:rPr>
          <w:rFonts w:ascii="Times New Roman" w:eastAsia="黑体" w:hAnsi="Times New Roman" w:cs="Times New Roman"/>
          <w:color w:val="000000"/>
          <w:kern w:val="0"/>
          <w:sz w:val="38"/>
          <w:szCs w:val="38"/>
        </w:rPr>
        <w:t>年农业综合开发区域生态循环农业</w:t>
      </w:r>
    </w:p>
    <w:p w:rsidR="00A916DC" w:rsidRPr="00DE319C" w:rsidRDefault="00A916DC" w:rsidP="00A916DC">
      <w:pPr>
        <w:widowControl/>
        <w:shd w:val="clear" w:color="auto" w:fill="FFFFFF"/>
        <w:snapToGrid w:val="0"/>
        <w:spacing w:line="420" w:lineRule="exact"/>
        <w:jc w:val="center"/>
        <w:rPr>
          <w:rFonts w:ascii="Times New Roman" w:eastAsia="黑体" w:hAnsi="Times New Roman" w:cs="Times New Roman"/>
          <w:color w:val="000000"/>
          <w:kern w:val="0"/>
          <w:sz w:val="38"/>
          <w:szCs w:val="38"/>
        </w:rPr>
      </w:pPr>
      <w:r w:rsidRPr="00DE319C">
        <w:rPr>
          <w:rFonts w:ascii="Times New Roman" w:eastAsia="黑体" w:hAnsi="Times New Roman" w:cs="Times New Roman"/>
          <w:color w:val="000000"/>
          <w:kern w:val="0"/>
          <w:sz w:val="38"/>
          <w:szCs w:val="38"/>
        </w:rPr>
        <w:t>项目申报承诺书</w:t>
      </w:r>
    </w:p>
    <w:p w:rsidR="00A916DC" w:rsidRPr="00DE319C" w:rsidRDefault="00A916DC" w:rsidP="00A916DC">
      <w:pPr>
        <w:widowControl/>
        <w:shd w:val="clear" w:color="auto" w:fill="FFFFFF"/>
        <w:snapToGrid w:val="0"/>
        <w:spacing w:line="320" w:lineRule="exact"/>
        <w:jc w:val="center"/>
        <w:rPr>
          <w:rFonts w:ascii="Times New Roman" w:eastAsia="黑体" w:hAnsi="Times New Roman" w:cs="Times New Roman"/>
          <w:color w:val="000000"/>
          <w:kern w:val="0"/>
          <w:sz w:val="40"/>
          <w:szCs w:val="40"/>
        </w:rPr>
      </w:pPr>
    </w:p>
    <w:tbl>
      <w:tblPr>
        <w:tblW w:w="8833"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4A0" w:firstRow="1" w:lastRow="0" w:firstColumn="1" w:lastColumn="0" w:noHBand="0" w:noVBand="1"/>
      </w:tblPr>
      <w:tblGrid>
        <w:gridCol w:w="1678"/>
        <w:gridCol w:w="2535"/>
        <w:gridCol w:w="25"/>
        <w:gridCol w:w="1595"/>
        <w:gridCol w:w="3000"/>
      </w:tblGrid>
      <w:tr w:rsidR="00A916DC" w:rsidRPr="00DE319C" w:rsidTr="004C52C6">
        <w:trPr>
          <w:jc w:val="center"/>
        </w:trPr>
        <w:tc>
          <w:tcPr>
            <w:tcW w:w="1678" w:type="dxa"/>
            <w:tcBorders>
              <w:top w:val="single" w:sz="8" w:space="0" w:color="auto"/>
              <w:left w:val="single" w:sz="8" w:space="0" w:color="auto"/>
              <w:bottom w:val="single" w:sz="6" w:space="0" w:color="auto"/>
              <w:right w:val="single" w:sz="6" w:space="0" w:color="auto"/>
            </w:tcBorders>
            <w:noWrap/>
            <w:vAlign w:val="center"/>
            <w:hideMark/>
          </w:tcPr>
          <w:p w:rsidR="00A916DC" w:rsidRPr="00DE319C" w:rsidRDefault="00A916DC" w:rsidP="00E71EC5">
            <w:pPr>
              <w:widowControl/>
              <w:spacing w:line="50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项目名称</w:t>
            </w:r>
          </w:p>
        </w:tc>
        <w:tc>
          <w:tcPr>
            <w:tcW w:w="7155" w:type="dxa"/>
            <w:gridSpan w:val="4"/>
            <w:tcBorders>
              <w:top w:val="single" w:sz="8" w:space="0" w:color="auto"/>
              <w:left w:val="single" w:sz="6" w:space="0" w:color="auto"/>
              <w:bottom w:val="single" w:sz="6" w:space="0" w:color="auto"/>
              <w:right w:val="single" w:sz="8" w:space="0" w:color="auto"/>
            </w:tcBorders>
            <w:noWrap/>
            <w:vAlign w:val="center"/>
          </w:tcPr>
          <w:p w:rsidR="00A916DC" w:rsidRPr="00DE319C" w:rsidRDefault="00A916DC" w:rsidP="00E71EC5">
            <w:pPr>
              <w:widowControl/>
              <w:spacing w:line="500" w:lineRule="exact"/>
              <w:jc w:val="center"/>
              <w:rPr>
                <w:rFonts w:ascii="Times New Roman" w:eastAsia="仿宋_GB2312" w:hAnsi="Times New Roman" w:cs="Times New Roman"/>
                <w:kern w:val="0"/>
                <w:sz w:val="24"/>
                <w:szCs w:val="24"/>
              </w:rPr>
            </w:pPr>
          </w:p>
        </w:tc>
      </w:tr>
      <w:tr w:rsidR="00A916DC" w:rsidRPr="00DE319C" w:rsidTr="004C52C6">
        <w:trPr>
          <w:jc w:val="center"/>
        </w:trPr>
        <w:tc>
          <w:tcPr>
            <w:tcW w:w="1678" w:type="dxa"/>
            <w:tcBorders>
              <w:top w:val="single" w:sz="6" w:space="0" w:color="auto"/>
              <w:left w:val="single" w:sz="8" w:space="0" w:color="auto"/>
              <w:bottom w:val="single" w:sz="6" w:space="0" w:color="auto"/>
              <w:right w:val="single" w:sz="6" w:space="0" w:color="auto"/>
            </w:tcBorders>
            <w:noWrap/>
            <w:vAlign w:val="center"/>
            <w:hideMark/>
          </w:tcPr>
          <w:p w:rsidR="00A916DC" w:rsidRPr="00DE319C" w:rsidRDefault="00A916DC" w:rsidP="00E71EC5">
            <w:pPr>
              <w:widowControl/>
              <w:spacing w:line="50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项目建设地点</w:t>
            </w:r>
          </w:p>
        </w:tc>
        <w:tc>
          <w:tcPr>
            <w:tcW w:w="7155" w:type="dxa"/>
            <w:gridSpan w:val="4"/>
            <w:tcBorders>
              <w:top w:val="single" w:sz="6" w:space="0" w:color="auto"/>
              <w:left w:val="single" w:sz="6" w:space="0" w:color="auto"/>
              <w:bottom w:val="single" w:sz="6" w:space="0" w:color="auto"/>
              <w:right w:val="single" w:sz="8" w:space="0" w:color="auto"/>
            </w:tcBorders>
            <w:noWrap/>
            <w:vAlign w:val="center"/>
          </w:tcPr>
          <w:p w:rsidR="00A916DC" w:rsidRPr="00DE319C" w:rsidRDefault="00A916DC" w:rsidP="00E71EC5">
            <w:pPr>
              <w:widowControl/>
              <w:spacing w:line="500" w:lineRule="exact"/>
              <w:jc w:val="center"/>
              <w:rPr>
                <w:rFonts w:ascii="Times New Roman" w:eastAsia="仿宋_GB2312" w:hAnsi="Times New Roman" w:cs="Times New Roman"/>
                <w:kern w:val="0"/>
                <w:sz w:val="24"/>
                <w:szCs w:val="24"/>
              </w:rPr>
            </w:pPr>
          </w:p>
        </w:tc>
      </w:tr>
      <w:tr w:rsidR="00A916DC" w:rsidRPr="00DE319C" w:rsidTr="004C52C6">
        <w:trPr>
          <w:jc w:val="center"/>
        </w:trPr>
        <w:tc>
          <w:tcPr>
            <w:tcW w:w="1678" w:type="dxa"/>
            <w:tcBorders>
              <w:top w:val="single" w:sz="6" w:space="0" w:color="auto"/>
              <w:left w:val="single" w:sz="8" w:space="0" w:color="auto"/>
              <w:bottom w:val="single" w:sz="6" w:space="0" w:color="auto"/>
              <w:right w:val="single" w:sz="6" w:space="0" w:color="auto"/>
            </w:tcBorders>
            <w:noWrap/>
            <w:vAlign w:val="center"/>
            <w:hideMark/>
          </w:tcPr>
          <w:p w:rsidR="00A916DC" w:rsidRPr="00DE319C" w:rsidRDefault="00A916DC" w:rsidP="00E71EC5">
            <w:pPr>
              <w:widowControl/>
              <w:spacing w:line="50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项目申报单位</w:t>
            </w:r>
          </w:p>
        </w:tc>
        <w:tc>
          <w:tcPr>
            <w:tcW w:w="2535" w:type="dxa"/>
            <w:tcBorders>
              <w:top w:val="single" w:sz="6" w:space="0" w:color="auto"/>
              <w:left w:val="single" w:sz="6" w:space="0" w:color="auto"/>
              <w:bottom w:val="single" w:sz="6" w:space="0" w:color="auto"/>
              <w:right w:val="single" w:sz="6" w:space="0" w:color="auto"/>
            </w:tcBorders>
            <w:noWrap/>
            <w:vAlign w:val="center"/>
          </w:tcPr>
          <w:p w:rsidR="00A916DC" w:rsidRPr="00DE319C" w:rsidRDefault="00A916DC" w:rsidP="00E71EC5">
            <w:pPr>
              <w:widowControl/>
              <w:spacing w:line="500" w:lineRule="exact"/>
              <w:jc w:val="center"/>
              <w:rPr>
                <w:rFonts w:ascii="Times New Roman" w:eastAsia="仿宋_GB2312" w:hAnsi="Times New Roman" w:cs="Times New Roman"/>
                <w:kern w:val="0"/>
                <w:sz w:val="24"/>
                <w:szCs w:val="24"/>
              </w:rPr>
            </w:pPr>
          </w:p>
        </w:tc>
        <w:tc>
          <w:tcPr>
            <w:tcW w:w="1620" w:type="dxa"/>
            <w:gridSpan w:val="2"/>
            <w:tcBorders>
              <w:top w:val="single" w:sz="6" w:space="0" w:color="auto"/>
              <w:left w:val="single" w:sz="6" w:space="0" w:color="auto"/>
              <w:bottom w:val="single" w:sz="6" w:space="0" w:color="auto"/>
              <w:right w:val="single" w:sz="6" w:space="0" w:color="auto"/>
            </w:tcBorders>
            <w:vAlign w:val="center"/>
            <w:hideMark/>
          </w:tcPr>
          <w:p w:rsidR="00A916DC" w:rsidRPr="00DE319C" w:rsidRDefault="00A916DC" w:rsidP="00E71EC5">
            <w:pPr>
              <w:spacing w:line="50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法定代表人</w:t>
            </w:r>
          </w:p>
        </w:tc>
        <w:tc>
          <w:tcPr>
            <w:tcW w:w="3000" w:type="dxa"/>
            <w:tcBorders>
              <w:top w:val="single" w:sz="6" w:space="0" w:color="auto"/>
              <w:left w:val="single" w:sz="6" w:space="0" w:color="auto"/>
              <w:bottom w:val="single" w:sz="6" w:space="0" w:color="auto"/>
              <w:right w:val="single" w:sz="8" w:space="0" w:color="auto"/>
            </w:tcBorders>
            <w:vAlign w:val="center"/>
          </w:tcPr>
          <w:p w:rsidR="00A916DC" w:rsidRPr="00DE319C" w:rsidRDefault="00A916DC" w:rsidP="00E71EC5">
            <w:pPr>
              <w:spacing w:line="500" w:lineRule="exact"/>
              <w:jc w:val="center"/>
              <w:rPr>
                <w:rFonts w:ascii="Times New Roman" w:eastAsia="仿宋_GB2312" w:hAnsi="Times New Roman" w:cs="Times New Roman"/>
                <w:kern w:val="0"/>
                <w:sz w:val="24"/>
                <w:szCs w:val="24"/>
              </w:rPr>
            </w:pPr>
          </w:p>
        </w:tc>
      </w:tr>
      <w:tr w:rsidR="00A916DC" w:rsidRPr="00DE319C" w:rsidTr="004C52C6">
        <w:trPr>
          <w:trHeight w:val="4285"/>
          <w:jc w:val="center"/>
        </w:trPr>
        <w:tc>
          <w:tcPr>
            <w:tcW w:w="8833" w:type="dxa"/>
            <w:gridSpan w:val="5"/>
            <w:tcBorders>
              <w:top w:val="single" w:sz="6" w:space="0" w:color="auto"/>
              <w:left w:val="single" w:sz="8" w:space="0" w:color="auto"/>
              <w:bottom w:val="single" w:sz="6" w:space="0" w:color="auto"/>
              <w:right w:val="single" w:sz="8" w:space="0" w:color="auto"/>
            </w:tcBorders>
            <w:vAlign w:val="center"/>
          </w:tcPr>
          <w:p w:rsidR="00A916DC" w:rsidRPr="00DE319C" w:rsidRDefault="00A916DC" w:rsidP="004C52C6">
            <w:pPr>
              <w:widowControl/>
              <w:spacing w:line="280" w:lineRule="exact"/>
              <w:jc w:val="left"/>
              <w:rPr>
                <w:rFonts w:ascii="Times New Roman" w:eastAsia="仿宋_GB2312" w:hAnsi="Times New Roman" w:cs="Times New Roman"/>
                <w:b/>
                <w:bCs/>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b/>
                <w:bCs/>
                <w:kern w:val="0"/>
                <w:sz w:val="24"/>
                <w:szCs w:val="24"/>
              </w:rPr>
            </w:pPr>
            <w:r w:rsidRPr="00DE319C">
              <w:rPr>
                <w:rFonts w:ascii="Times New Roman" w:eastAsia="仿宋_GB2312" w:hAnsi="Times New Roman" w:cs="Times New Roman"/>
                <w:b/>
                <w:bCs/>
                <w:kern w:val="0"/>
                <w:sz w:val="24"/>
                <w:szCs w:val="24"/>
              </w:rPr>
              <w:t>实地考察必要内容：</w:t>
            </w:r>
          </w:p>
          <w:p w:rsidR="00A916DC" w:rsidRPr="00DE319C" w:rsidRDefault="00A916DC" w:rsidP="004C52C6">
            <w:pPr>
              <w:widowControl/>
              <w:spacing w:line="280" w:lineRule="exact"/>
              <w:ind w:firstLineChars="196" w:firstLine="47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1</w:t>
            </w:r>
            <w:r w:rsidRPr="00DE319C">
              <w:rPr>
                <w:rFonts w:ascii="Times New Roman" w:eastAsia="仿宋_GB2312" w:hAnsi="Times New Roman" w:cs="Times New Roman"/>
                <w:kern w:val="0"/>
                <w:sz w:val="24"/>
                <w:szCs w:val="24"/>
              </w:rPr>
              <w:t>．项目申报单位工商登记、税务登记、机构代码、产品质量认证证书、龙头企业资质、项目建设用地土地证等资料的真实性；</w:t>
            </w:r>
          </w:p>
          <w:p w:rsidR="00A916DC" w:rsidRPr="00DE319C" w:rsidRDefault="00A916DC" w:rsidP="004C52C6">
            <w:pPr>
              <w:widowControl/>
              <w:spacing w:line="280" w:lineRule="exact"/>
              <w:ind w:firstLineChars="200"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2</w:t>
            </w:r>
            <w:r w:rsidRPr="00DE319C">
              <w:rPr>
                <w:rFonts w:ascii="Times New Roman" w:eastAsia="仿宋_GB2312" w:hAnsi="Times New Roman" w:cs="Times New Roman"/>
                <w:kern w:val="0"/>
                <w:sz w:val="24"/>
                <w:szCs w:val="24"/>
              </w:rPr>
              <w:t>．申报单位财务资料、审计报表及状况与申报材料的一致性；</w:t>
            </w:r>
          </w:p>
          <w:p w:rsidR="00A916DC" w:rsidRPr="00DE319C" w:rsidRDefault="00A916DC" w:rsidP="004C52C6">
            <w:pPr>
              <w:widowControl/>
              <w:spacing w:line="280" w:lineRule="exact"/>
              <w:ind w:firstLineChars="200"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3</w:t>
            </w:r>
            <w:r w:rsidRPr="00DE319C">
              <w:rPr>
                <w:rFonts w:ascii="Times New Roman" w:eastAsia="仿宋_GB2312" w:hAnsi="Times New Roman" w:cs="Times New Roman"/>
                <w:kern w:val="0"/>
                <w:sz w:val="24"/>
                <w:szCs w:val="24"/>
              </w:rPr>
              <w:t>．申报单位组织、管理情况，及因本项目而召开的有关会议情况及决议的真实性；</w:t>
            </w:r>
          </w:p>
          <w:p w:rsidR="00A916DC" w:rsidRPr="00DE319C" w:rsidRDefault="00A916DC" w:rsidP="004C52C6">
            <w:pPr>
              <w:widowControl/>
              <w:spacing w:line="280" w:lineRule="exact"/>
              <w:ind w:firstLineChars="200"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4</w:t>
            </w:r>
            <w:r w:rsidRPr="00DE319C">
              <w:rPr>
                <w:rFonts w:ascii="Times New Roman" w:eastAsia="仿宋_GB2312" w:hAnsi="Times New Roman" w:cs="Times New Roman"/>
                <w:kern w:val="0"/>
                <w:sz w:val="24"/>
                <w:szCs w:val="24"/>
              </w:rPr>
              <w:t>．项目申报单位自筹资金来源的可靠性与财政资金使用范围的合</w:t>
            </w:r>
            <w:proofErr w:type="gramStart"/>
            <w:r w:rsidRPr="00DE319C">
              <w:rPr>
                <w:rFonts w:ascii="Times New Roman" w:eastAsia="仿宋_GB2312" w:hAnsi="Times New Roman" w:cs="Times New Roman"/>
                <w:kern w:val="0"/>
                <w:sz w:val="24"/>
                <w:szCs w:val="24"/>
              </w:rPr>
              <w:t>规</w:t>
            </w:r>
            <w:proofErr w:type="gramEnd"/>
            <w:r w:rsidRPr="00DE319C">
              <w:rPr>
                <w:rFonts w:ascii="Times New Roman" w:eastAsia="仿宋_GB2312" w:hAnsi="Times New Roman" w:cs="Times New Roman"/>
                <w:kern w:val="0"/>
                <w:sz w:val="24"/>
                <w:szCs w:val="24"/>
              </w:rPr>
              <w:t>性；</w:t>
            </w:r>
          </w:p>
          <w:p w:rsidR="00A916DC" w:rsidRPr="00DE319C" w:rsidRDefault="00A916DC" w:rsidP="004C52C6">
            <w:pPr>
              <w:widowControl/>
              <w:spacing w:line="280" w:lineRule="exact"/>
              <w:ind w:firstLineChars="200"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5</w:t>
            </w:r>
            <w:r w:rsidRPr="00DE319C">
              <w:rPr>
                <w:rFonts w:ascii="Times New Roman" w:eastAsia="仿宋_GB2312" w:hAnsi="Times New Roman" w:cs="Times New Roman"/>
                <w:kern w:val="0"/>
                <w:sz w:val="24"/>
                <w:szCs w:val="24"/>
              </w:rPr>
              <w:t>．项目相关基地现状、设施与申报材料的一致性，是否满足项目建设需求等；</w:t>
            </w:r>
          </w:p>
          <w:p w:rsidR="00A916DC" w:rsidRPr="00DE319C" w:rsidRDefault="00A916DC" w:rsidP="004C52C6">
            <w:pPr>
              <w:widowControl/>
              <w:spacing w:line="280" w:lineRule="exact"/>
              <w:ind w:firstLineChars="200"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6</w:t>
            </w:r>
            <w:r w:rsidRPr="00DE319C">
              <w:rPr>
                <w:rFonts w:ascii="Times New Roman" w:eastAsia="仿宋_GB2312" w:hAnsi="Times New Roman" w:cs="Times New Roman"/>
                <w:kern w:val="0"/>
                <w:sz w:val="24"/>
                <w:szCs w:val="24"/>
              </w:rPr>
              <w:t>．项目土建工程单位造价、货物采购价格概（预）算的合理性；</w:t>
            </w:r>
          </w:p>
          <w:p w:rsidR="00A916DC" w:rsidRPr="00DE319C" w:rsidRDefault="00A916DC" w:rsidP="004C52C6">
            <w:pPr>
              <w:widowControl/>
              <w:spacing w:line="280" w:lineRule="exact"/>
              <w:ind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7</w:t>
            </w:r>
            <w:r w:rsidRPr="00DE319C">
              <w:rPr>
                <w:rFonts w:ascii="Times New Roman" w:eastAsia="仿宋_GB2312" w:hAnsi="Times New Roman" w:cs="Times New Roman"/>
                <w:kern w:val="0"/>
                <w:sz w:val="24"/>
                <w:szCs w:val="24"/>
              </w:rPr>
              <w:t>．其他申报证明材料的真实性。</w:t>
            </w:r>
          </w:p>
          <w:p w:rsidR="00A916DC" w:rsidRPr="00DE319C" w:rsidRDefault="00A916DC" w:rsidP="004C52C6">
            <w:pPr>
              <w:widowControl/>
              <w:spacing w:line="280" w:lineRule="exact"/>
              <w:ind w:firstLine="480"/>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（考察结果附后）</w:t>
            </w:r>
          </w:p>
          <w:p w:rsidR="00A916DC" w:rsidRPr="00DE319C" w:rsidRDefault="00A916DC" w:rsidP="004C52C6">
            <w:pPr>
              <w:widowControl/>
              <w:spacing w:line="280" w:lineRule="exact"/>
              <w:ind w:firstLineChars="686" w:firstLine="1653"/>
              <w:jc w:val="left"/>
              <w:rPr>
                <w:rFonts w:ascii="Times New Roman" w:eastAsia="仿宋_GB2312" w:hAnsi="Times New Roman" w:cs="Times New Roman"/>
                <w:b/>
                <w:bCs/>
                <w:kern w:val="0"/>
                <w:sz w:val="24"/>
                <w:szCs w:val="24"/>
              </w:rPr>
            </w:pPr>
          </w:p>
          <w:p w:rsidR="00A916DC" w:rsidRPr="00DE319C" w:rsidRDefault="00A916DC" w:rsidP="004C52C6">
            <w:pPr>
              <w:widowControl/>
              <w:spacing w:line="280" w:lineRule="exact"/>
              <w:ind w:firstLineChars="686" w:firstLine="1653"/>
              <w:jc w:val="left"/>
              <w:rPr>
                <w:rFonts w:ascii="Times New Roman" w:eastAsia="仿宋_GB2312" w:hAnsi="Times New Roman" w:cs="Times New Roman"/>
                <w:b/>
                <w:bCs/>
                <w:kern w:val="0"/>
                <w:sz w:val="24"/>
                <w:szCs w:val="24"/>
              </w:rPr>
            </w:pPr>
            <w:r w:rsidRPr="00DE319C">
              <w:rPr>
                <w:rFonts w:ascii="Times New Roman" w:eastAsia="仿宋_GB2312" w:hAnsi="Times New Roman" w:cs="Times New Roman"/>
                <w:b/>
                <w:bCs/>
                <w:kern w:val="0"/>
                <w:sz w:val="24"/>
                <w:szCs w:val="24"/>
              </w:rPr>
              <w:t>实地考察人签名：</w:t>
            </w:r>
          </w:p>
          <w:p w:rsidR="00A916DC" w:rsidRPr="00DE319C" w:rsidRDefault="00A916DC" w:rsidP="004C52C6">
            <w:pPr>
              <w:widowControl/>
              <w:spacing w:line="280" w:lineRule="exact"/>
              <w:ind w:firstLineChars="2164" w:firstLine="5214"/>
              <w:jc w:val="left"/>
              <w:rPr>
                <w:rFonts w:ascii="Times New Roman" w:eastAsia="仿宋_GB2312" w:hAnsi="Times New Roman" w:cs="Times New Roman"/>
                <w:b/>
                <w:bCs/>
                <w:kern w:val="0"/>
                <w:sz w:val="24"/>
                <w:szCs w:val="24"/>
              </w:rPr>
            </w:pPr>
          </w:p>
          <w:p w:rsidR="00A916DC" w:rsidRPr="00DE319C" w:rsidRDefault="00A916DC" w:rsidP="004C52C6">
            <w:pPr>
              <w:widowControl/>
              <w:spacing w:line="280" w:lineRule="exact"/>
              <w:ind w:firstLineChars="2254" w:firstLine="5431"/>
              <w:jc w:val="left"/>
              <w:rPr>
                <w:rFonts w:ascii="Times New Roman" w:eastAsia="仿宋_GB2312" w:hAnsi="Times New Roman" w:cs="Times New Roman"/>
                <w:b/>
                <w:bCs/>
                <w:kern w:val="0"/>
                <w:sz w:val="24"/>
                <w:szCs w:val="24"/>
              </w:rPr>
            </w:pPr>
            <w:r w:rsidRPr="00DE319C">
              <w:rPr>
                <w:rFonts w:ascii="Times New Roman" w:eastAsia="仿宋_GB2312" w:hAnsi="Times New Roman" w:cs="Times New Roman"/>
                <w:b/>
                <w:bCs/>
                <w:kern w:val="0"/>
                <w:sz w:val="24"/>
                <w:szCs w:val="24"/>
              </w:rPr>
              <w:t>年月日</w:t>
            </w:r>
          </w:p>
        </w:tc>
      </w:tr>
      <w:tr w:rsidR="00A916DC" w:rsidRPr="00DE319C" w:rsidTr="004C52C6">
        <w:trPr>
          <w:trHeight w:val="2627"/>
          <w:jc w:val="center"/>
        </w:trPr>
        <w:tc>
          <w:tcPr>
            <w:tcW w:w="4238" w:type="dxa"/>
            <w:gridSpan w:val="3"/>
            <w:tcBorders>
              <w:top w:val="single" w:sz="6" w:space="0" w:color="auto"/>
              <w:left w:val="single" w:sz="8" w:space="0" w:color="auto"/>
              <w:bottom w:val="single" w:sz="6" w:space="0" w:color="auto"/>
              <w:right w:val="single" w:sz="6" w:space="0" w:color="auto"/>
            </w:tcBorders>
            <w:noWrap/>
            <w:vAlign w:val="center"/>
          </w:tcPr>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县级农业部门承诺意见</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单位盖章</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w:t>
            </w: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主要负责人签名：</w:t>
            </w: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w:t>
            </w:r>
          </w:p>
          <w:p w:rsidR="00A916DC" w:rsidRPr="00DE319C" w:rsidRDefault="00A916DC" w:rsidP="004C52C6">
            <w:pPr>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年月日</w:t>
            </w:r>
          </w:p>
        </w:tc>
        <w:tc>
          <w:tcPr>
            <w:tcW w:w="4595" w:type="dxa"/>
            <w:gridSpan w:val="2"/>
            <w:tcBorders>
              <w:top w:val="single" w:sz="6" w:space="0" w:color="auto"/>
              <w:left w:val="single" w:sz="6" w:space="0" w:color="auto"/>
              <w:bottom w:val="single" w:sz="6" w:space="0" w:color="auto"/>
              <w:right w:val="single" w:sz="8" w:space="0" w:color="auto"/>
            </w:tcBorders>
            <w:noWrap/>
            <w:vAlign w:val="center"/>
          </w:tcPr>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县级农发部门承诺意见</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单位盖章</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主要负责人签名：</w:t>
            </w: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w:t>
            </w:r>
          </w:p>
          <w:p w:rsidR="00A916DC" w:rsidRPr="00DE319C" w:rsidRDefault="00A916DC" w:rsidP="004C52C6">
            <w:pPr>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年月日</w:t>
            </w:r>
          </w:p>
        </w:tc>
      </w:tr>
      <w:tr w:rsidR="00A916DC" w:rsidRPr="00DE319C" w:rsidTr="004C52C6">
        <w:trPr>
          <w:trHeight w:val="2633"/>
          <w:jc w:val="center"/>
        </w:trPr>
        <w:tc>
          <w:tcPr>
            <w:tcW w:w="4238" w:type="dxa"/>
            <w:gridSpan w:val="3"/>
            <w:tcBorders>
              <w:top w:val="single" w:sz="6" w:space="0" w:color="auto"/>
              <w:left w:val="single" w:sz="8" w:space="0" w:color="auto"/>
              <w:bottom w:val="single" w:sz="8" w:space="0" w:color="auto"/>
              <w:right w:val="single" w:sz="6" w:space="0" w:color="auto"/>
            </w:tcBorders>
            <w:noWrap/>
            <w:vAlign w:val="center"/>
          </w:tcPr>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市级农业部门承诺意见</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单位盖章</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w:t>
            </w: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主要负责人签名：</w:t>
            </w: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w:t>
            </w:r>
          </w:p>
          <w:p w:rsidR="00A916DC" w:rsidRPr="00DE319C" w:rsidRDefault="00A916DC" w:rsidP="004C52C6">
            <w:pPr>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年月日</w:t>
            </w:r>
          </w:p>
        </w:tc>
        <w:tc>
          <w:tcPr>
            <w:tcW w:w="4595" w:type="dxa"/>
            <w:gridSpan w:val="2"/>
            <w:tcBorders>
              <w:top w:val="single" w:sz="6" w:space="0" w:color="auto"/>
              <w:left w:val="single" w:sz="6" w:space="0" w:color="auto"/>
              <w:bottom w:val="single" w:sz="8" w:space="0" w:color="auto"/>
              <w:right w:val="single" w:sz="8" w:space="0" w:color="auto"/>
            </w:tcBorders>
            <w:noWrap/>
            <w:vAlign w:val="center"/>
          </w:tcPr>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市级农发部门承诺意见</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单位盖章</w:t>
            </w:r>
          </w:p>
          <w:p w:rsidR="00A916DC" w:rsidRPr="00DE319C" w:rsidRDefault="00A916DC" w:rsidP="004C52C6">
            <w:pPr>
              <w:widowControl/>
              <w:spacing w:line="280" w:lineRule="exact"/>
              <w:jc w:val="left"/>
              <w:rPr>
                <w:rFonts w:ascii="Times New Roman" w:eastAsia="仿宋_GB2312" w:hAnsi="Times New Roman" w:cs="Times New Roman"/>
                <w:kern w:val="0"/>
                <w:sz w:val="24"/>
                <w:szCs w:val="24"/>
              </w:rPr>
            </w:pP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主要负责人签名：</w:t>
            </w:r>
          </w:p>
          <w:p w:rsidR="00A916DC" w:rsidRPr="00DE319C" w:rsidRDefault="00A916DC" w:rsidP="004C52C6">
            <w:pPr>
              <w:widowControl/>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 xml:space="preserve">　</w:t>
            </w:r>
          </w:p>
          <w:p w:rsidR="00A916DC" w:rsidRPr="00DE319C" w:rsidRDefault="00A916DC" w:rsidP="004C52C6">
            <w:pPr>
              <w:spacing w:line="280" w:lineRule="exact"/>
              <w:jc w:val="center"/>
              <w:rPr>
                <w:rFonts w:ascii="Times New Roman" w:eastAsia="仿宋_GB2312" w:hAnsi="Times New Roman" w:cs="Times New Roman"/>
                <w:kern w:val="0"/>
                <w:sz w:val="24"/>
                <w:szCs w:val="24"/>
              </w:rPr>
            </w:pPr>
            <w:r w:rsidRPr="00DE319C">
              <w:rPr>
                <w:rFonts w:ascii="Times New Roman" w:eastAsia="仿宋_GB2312" w:hAnsi="Times New Roman" w:cs="Times New Roman"/>
                <w:kern w:val="0"/>
                <w:sz w:val="24"/>
                <w:szCs w:val="24"/>
              </w:rPr>
              <w:t>年月日</w:t>
            </w:r>
          </w:p>
        </w:tc>
      </w:tr>
    </w:tbl>
    <w:p w:rsidR="00A916DC" w:rsidRPr="00DE319C" w:rsidRDefault="00A916DC" w:rsidP="00A916DC">
      <w:pPr>
        <w:pStyle w:val="p0"/>
        <w:spacing w:line="500" w:lineRule="exact"/>
        <w:ind w:left="2"/>
        <w:jc w:val="left"/>
        <w:rPr>
          <w:rFonts w:eastAsia="黑体"/>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7E59A2" w:rsidRPr="00DE319C" w:rsidRDefault="007E59A2" w:rsidP="0022680F">
      <w:pPr>
        <w:spacing w:line="590" w:lineRule="exact"/>
        <w:ind w:firstLineChars="200" w:firstLine="640"/>
        <w:rPr>
          <w:rFonts w:ascii="Times New Roman" w:eastAsia="仿宋_GB2312" w:hAnsi="Times New Roman" w:cs="Times New Roman"/>
          <w:sz w:val="32"/>
          <w:szCs w:val="32"/>
        </w:rPr>
      </w:pPr>
    </w:p>
    <w:p w:rsidR="004C2D25" w:rsidRDefault="004C2D2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721640" w:rsidP="0022680F">
      <w:pPr>
        <w:spacing w:line="59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noProof/>
          <w:sz w:val="32"/>
          <w:szCs w:val="32"/>
        </w:rPr>
        <w:pict>
          <v:shapetype id="_x0000_t202" coordsize="21600,21600" o:spt="202" path="m,l,21600r21600,l21600,xe">
            <v:stroke joinstyle="miter"/>
            <v:path gradientshapeok="t" o:connecttype="rect"/>
          </v:shapetype>
          <v:shape id="_x0000_s1041" type="#_x0000_t202" style="position:absolute;left:0;text-align:left;margin-left:298.65pt;margin-top:34.05pt;width:176.1pt;height:23.55pt;z-index:25166745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" strokecolor="white [3212]">
            <v:textbox style="mso-fit-shape-to-text:t">
              <w:txbxContent>
                <w:p w:rsidR="005D4EB2" w:rsidRDefault="005D4EB2" w:rsidP="005D4EB2"/>
              </w:txbxContent>
            </v:textbox>
          </v:shape>
        </w:pict>
      </w: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Default="00E71EC5" w:rsidP="0022680F">
      <w:pPr>
        <w:spacing w:line="590" w:lineRule="exact"/>
        <w:ind w:firstLineChars="200" w:firstLine="640"/>
        <w:rPr>
          <w:rFonts w:ascii="Times New Roman" w:eastAsia="仿宋_GB2312" w:hAnsi="Times New Roman" w:cs="Times New Roman"/>
          <w:sz w:val="32"/>
          <w:szCs w:val="32"/>
        </w:rPr>
      </w:pPr>
    </w:p>
    <w:p w:rsidR="00E71EC5" w:rsidRPr="00DE319C" w:rsidRDefault="00E71EC5" w:rsidP="0022680F">
      <w:pPr>
        <w:spacing w:line="590" w:lineRule="exact"/>
        <w:ind w:firstLineChars="200" w:firstLine="640"/>
        <w:rPr>
          <w:rFonts w:ascii="Times New Roman" w:eastAsia="仿宋_GB2312" w:hAnsi="Times New Roman" w:cs="Times New Roman"/>
          <w:sz w:val="32"/>
          <w:szCs w:val="32"/>
        </w:rPr>
      </w:pPr>
    </w:p>
    <w:p w:rsidR="004C2D25" w:rsidRPr="00DE319C" w:rsidRDefault="004C2D25" w:rsidP="0022680F">
      <w:pPr>
        <w:spacing w:line="590" w:lineRule="exact"/>
        <w:ind w:firstLineChars="200" w:firstLine="640"/>
        <w:rPr>
          <w:rFonts w:ascii="Times New Roman" w:eastAsia="仿宋_GB2312" w:hAnsi="Times New Roman" w:cs="Times New Roman"/>
          <w:sz w:val="32"/>
          <w:szCs w:val="32"/>
        </w:rPr>
      </w:pPr>
    </w:p>
    <w:p w:rsidR="004C2D25" w:rsidRPr="00DE319C" w:rsidRDefault="004C2D25" w:rsidP="0022680F">
      <w:pPr>
        <w:spacing w:line="590" w:lineRule="exact"/>
        <w:ind w:firstLineChars="200" w:firstLine="640"/>
        <w:rPr>
          <w:rFonts w:ascii="Times New Roman" w:eastAsia="仿宋_GB2312" w:hAnsi="Times New Roman" w:cs="Times New Roman"/>
          <w:sz w:val="32"/>
          <w:szCs w:val="32"/>
        </w:rPr>
      </w:pPr>
    </w:p>
    <w:p w:rsidR="00A8258D" w:rsidRPr="00DE319C" w:rsidRDefault="00A8258D" w:rsidP="00232ADA">
      <w:pPr>
        <w:spacing w:line="300" w:lineRule="exact"/>
        <w:ind w:firstLineChars="200" w:firstLine="640"/>
        <w:rPr>
          <w:rFonts w:ascii="Times New Roman" w:eastAsia="仿宋_GB2312" w:hAnsi="Times New Roman" w:cs="Times New Roman"/>
          <w:sz w:val="32"/>
          <w:szCs w:val="32"/>
        </w:rPr>
      </w:pPr>
    </w:p>
    <w:p w:rsidR="00232ADA" w:rsidRPr="00DE319C" w:rsidRDefault="00232ADA" w:rsidP="00232ADA">
      <w:pPr>
        <w:spacing w:line="300" w:lineRule="exact"/>
        <w:ind w:firstLineChars="200" w:firstLine="640"/>
        <w:rPr>
          <w:rFonts w:ascii="Times New Roman" w:eastAsia="仿宋_GB2312" w:hAnsi="Times New Roman" w:cs="Times New Roman"/>
          <w:sz w:val="32"/>
          <w:szCs w:val="32"/>
        </w:rPr>
      </w:pPr>
    </w:p>
    <w:p w:rsidR="009F7F5C" w:rsidRPr="00DE319C" w:rsidRDefault="00721640" w:rsidP="00232ADA">
      <w:pPr>
        <w:spacing w:line="590" w:lineRule="exact"/>
        <w:ind w:firstLineChars="120" w:firstLine="336"/>
        <w:rPr>
          <w:rFonts w:ascii="Times New Roman" w:eastAsia="仿宋_GB2312" w:hAnsi="Times New Roman" w:cs="Times New Roman"/>
          <w:color w:val="000000" w:themeColor="text1"/>
          <w:sz w:val="28"/>
          <w:szCs w:val="28"/>
        </w:rPr>
      </w:pPr>
      <w:r>
        <w:rPr>
          <w:rFonts w:ascii="Times New Roman" w:eastAsia="仿宋_GB2312" w:hAnsi="Times New Roman" w:cs="Times New Roman"/>
          <w:noProof/>
          <w:color w:val="000000" w:themeColor="text1"/>
          <w:sz w:val="28"/>
          <w:szCs w:val="28"/>
        </w:rPr>
        <w:pict>
          <v:line id="_x0000_s1037" style="position:absolute;left:0;text-align:left;z-index:251665408;visibility:visible" from="0,3.15pt" to="441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" strokeweight="1pt"/>
        </w:pict>
      </w:r>
      <w:r>
        <w:rPr>
          <w:rFonts w:ascii="Times New Roman" w:hAnsi="Times New Roman" w:cs="Times New Roman"/>
          <w:noProof/>
          <w:color w:val="000000" w:themeColor="text1"/>
          <w:szCs w:val="22"/>
        </w:rPr>
        <w:pict>
          <v:rect id="Rectangle 3" o:spid="_x0000_s1034" style="position:absolute;left:0;text-align:left;margin-left:382.2pt;margin-top:238.8pt;width:77.25pt;height:30.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" strokecolor="white"/>
        </w:pict>
      </w:r>
      <w:r w:rsidR="009F7F5C" w:rsidRPr="00DE319C">
        <w:rPr>
          <w:rFonts w:ascii="Times New Roman" w:eastAsia="仿宋_GB2312" w:hAnsi="Times New Roman" w:cs="Times New Roman"/>
          <w:color w:val="000000" w:themeColor="text1"/>
          <w:sz w:val="28"/>
          <w:szCs w:val="28"/>
        </w:rPr>
        <w:t>安徽省农业委员会</w:t>
      </w:r>
      <w:r w:rsidR="009F7F5C" w:rsidRPr="00DE319C">
        <w:rPr>
          <w:rFonts w:ascii="Times New Roman" w:eastAsia="仿宋_GB2312" w:hAnsi="Times New Roman" w:cs="Times New Roman"/>
          <w:color w:val="000000" w:themeColor="text1"/>
          <w:sz w:val="28"/>
          <w:szCs w:val="28"/>
        </w:rPr>
        <w:t xml:space="preserve">                    </w:t>
      </w:r>
      <w:r w:rsidR="00F378E5" w:rsidRPr="00DE319C">
        <w:rPr>
          <w:rFonts w:ascii="Times New Roman" w:eastAsia="仿宋_GB2312" w:hAnsi="Times New Roman" w:cs="Times New Roman"/>
          <w:color w:val="000000" w:themeColor="text1"/>
          <w:sz w:val="28"/>
          <w:szCs w:val="28"/>
        </w:rPr>
        <w:t xml:space="preserve"> </w:t>
      </w:r>
      <w:r w:rsidR="009F7F5C" w:rsidRPr="00DE319C">
        <w:rPr>
          <w:rFonts w:ascii="Times New Roman" w:eastAsia="仿宋_GB2312" w:hAnsi="Times New Roman" w:cs="Times New Roman"/>
          <w:color w:val="000000" w:themeColor="text1"/>
          <w:sz w:val="28"/>
          <w:szCs w:val="28"/>
        </w:rPr>
        <w:t xml:space="preserve"> </w:t>
      </w:r>
      <w:r w:rsidR="00693483" w:rsidRPr="00DE319C">
        <w:rPr>
          <w:rFonts w:ascii="Times New Roman" w:eastAsia="仿宋_GB2312" w:hAnsi="Times New Roman" w:cs="Times New Roman"/>
          <w:color w:val="000000" w:themeColor="text1"/>
          <w:sz w:val="28"/>
          <w:szCs w:val="28"/>
        </w:rPr>
        <w:t xml:space="preserve"> </w:t>
      </w:r>
      <w:r w:rsidR="009F7F5C" w:rsidRPr="00DE319C">
        <w:rPr>
          <w:rFonts w:ascii="Times New Roman" w:eastAsia="仿宋_GB2312" w:hAnsi="Times New Roman" w:cs="Times New Roman"/>
          <w:color w:val="000000" w:themeColor="text1"/>
          <w:sz w:val="28"/>
          <w:szCs w:val="28"/>
        </w:rPr>
        <w:t>2016</w:t>
      </w:r>
      <w:r w:rsidR="009F7F5C" w:rsidRPr="00DE319C">
        <w:rPr>
          <w:rFonts w:ascii="Times New Roman" w:eastAsia="仿宋_GB2312" w:hAnsi="Times New Roman" w:cs="Times New Roman"/>
          <w:color w:val="000000" w:themeColor="text1"/>
          <w:sz w:val="28"/>
          <w:szCs w:val="28"/>
        </w:rPr>
        <w:t>年</w:t>
      </w:r>
      <w:r w:rsidR="00693483" w:rsidRPr="00DE319C">
        <w:rPr>
          <w:rFonts w:ascii="Times New Roman" w:eastAsia="仿宋_GB2312" w:hAnsi="Times New Roman" w:cs="Times New Roman"/>
          <w:color w:val="000000" w:themeColor="text1"/>
          <w:sz w:val="28"/>
          <w:szCs w:val="28"/>
        </w:rPr>
        <w:t>9</w:t>
      </w:r>
      <w:r w:rsidR="009F7F5C" w:rsidRPr="00DE319C">
        <w:rPr>
          <w:rFonts w:ascii="Times New Roman" w:eastAsia="仿宋_GB2312" w:hAnsi="Times New Roman" w:cs="Times New Roman"/>
          <w:color w:val="000000" w:themeColor="text1"/>
          <w:sz w:val="28"/>
          <w:szCs w:val="28"/>
        </w:rPr>
        <w:t>月</w:t>
      </w:r>
      <w:r w:rsidR="00FC4CF7" w:rsidRPr="00DE319C">
        <w:rPr>
          <w:rFonts w:ascii="Times New Roman" w:eastAsia="仿宋_GB2312" w:hAnsi="Times New Roman" w:cs="Times New Roman"/>
          <w:color w:val="000000" w:themeColor="text1"/>
          <w:sz w:val="28"/>
          <w:szCs w:val="28"/>
        </w:rPr>
        <w:t>1</w:t>
      </w:r>
      <w:r w:rsidR="000D52E2" w:rsidRPr="00DE319C">
        <w:rPr>
          <w:rFonts w:ascii="Times New Roman" w:eastAsia="仿宋_GB2312" w:hAnsi="Times New Roman" w:cs="Times New Roman"/>
          <w:color w:val="000000" w:themeColor="text1"/>
          <w:sz w:val="28"/>
          <w:szCs w:val="28"/>
        </w:rPr>
        <w:t>8</w:t>
      </w:r>
      <w:r w:rsidR="009F7F5C" w:rsidRPr="00DE319C">
        <w:rPr>
          <w:rFonts w:ascii="Times New Roman" w:eastAsia="仿宋_GB2312" w:hAnsi="Times New Roman" w:cs="Times New Roman"/>
          <w:color w:val="000000" w:themeColor="text1"/>
          <w:sz w:val="28"/>
          <w:szCs w:val="28"/>
        </w:rPr>
        <w:t>日印发</w:t>
      </w:r>
    </w:p>
    <w:p w:rsidR="002B3EC5" w:rsidRPr="00DE319C" w:rsidRDefault="00721640" w:rsidP="0022680F">
      <w:pPr>
        <w:spacing w:line="590" w:lineRule="exact"/>
        <w:ind w:firstLineChars="180" w:firstLine="378"/>
        <w:rPr>
          <w:rFonts w:ascii="Times New Roman" w:eastAsia="仿宋_GB2312" w:hAnsi="Times New Roman" w:cs="Times New Roman"/>
          <w:sz w:val="32"/>
          <w:szCs w:val="32"/>
        </w:rPr>
      </w:pPr>
      <w:r>
        <w:rPr>
          <w:rFonts w:ascii="Times New Roman" w:hAnsi="Times New Roman" w:cs="Times New Roman"/>
          <w:noProof/>
          <w:color w:val="000000" w:themeColor="text1"/>
          <w:szCs w:val="22"/>
        </w:rPr>
        <w:pict>
          <v:shape id="_x0000_s1039" type="#_x0000_t202" style="position:absolute;left:0;text-align:left;margin-left:-25.8pt;margin-top:40.2pt;width:176.1pt;height:23.55pt;z-index:25166643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" strokecolor="white [3212]">
            <v:textbox style="mso-fit-shape-to-text:t">
              <w:txbxContent>
                <w:p w:rsidR="00232ADA" w:rsidRDefault="00232ADA" w:rsidP="009F7F5C"/>
              </w:txbxContent>
            </v:textbox>
          </v:shape>
        </w:pict>
      </w:r>
      <w:r>
        <w:rPr>
          <w:rFonts w:ascii="Times New Roman" w:hAnsi="Times New Roman" w:cs="Times New Roman"/>
          <w:noProof/>
          <w:color w:val="000000" w:themeColor="text1"/>
          <w:szCs w:val="22"/>
        </w:rPr>
        <w:pict>
          <v:line id="Line 2" o:spid="_x0000_s1033" style="position:absolute;left:0;text-align:left;z-index:251660288;visibility:visible" from="0,3.25pt" to="441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" strokeweight="1pt"/>
        </w:pict>
      </w:r>
      <w:r>
        <w:rPr>
          <w:rFonts w:ascii="Times New Roman" w:hAnsi="Times New Roman" w:cs="Times New Roman"/>
          <w:noProof/>
          <w:color w:val="000000" w:themeColor="text1"/>
          <w:sz w:val="32"/>
          <w:szCs w:val="32"/>
        </w:rPr>
        <w:pict>
          <v:shape id="Text Box 5" o:spid="_x0000_s1031" type="#_x0000_t202" style="position:absolute;left:0;text-align:left;margin-left:283.4pt;margin-top:39.8pt;width:175.2pt;height:23.55pt;z-index:251663360;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" strokecolor="white [3212]">
            <v:textbox style="mso-fit-shape-to-text:t">
              <w:txbxContent>
                <w:p w:rsidR="00A6266C" w:rsidRDefault="00A6266C" w:rsidP="009F7F5C"/>
              </w:txbxContent>
            </v:textbox>
          </v:shape>
        </w:pict>
      </w:r>
      <w:r>
        <w:rPr>
          <w:rFonts w:ascii="Times New Roman" w:hAnsi="Times New Roman" w:cs="Times New Roman"/>
          <w:noProof/>
          <w:color w:val="000000" w:themeColor="text1"/>
          <w:szCs w:val="22"/>
        </w:rPr>
        <w:pict>
          <v:rect id="Rectangle 4" o:spid="_x0000_s1032" style="position:absolute;left:0;text-align:left;margin-left:-10.5pt;margin-top:484.3pt;width:105pt;height:70.2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" strokecolor="white"/>
        </w:pict>
      </w:r>
      <w:r w:rsidR="009F7F5C" w:rsidRPr="00DE319C">
        <w:rPr>
          <w:rFonts w:ascii="Times New Roman" w:eastAsia="仿宋_GB2312" w:hAnsi="Times New Roman" w:cs="Times New Roman"/>
          <w:color w:val="000000" w:themeColor="text1"/>
          <w:sz w:val="28"/>
          <w:szCs w:val="28"/>
        </w:rPr>
        <w:t>打字：</w:t>
      </w:r>
      <w:proofErr w:type="gramStart"/>
      <w:r w:rsidR="009F7F5C" w:rsidRPr="00DE319C">
        <w:rPr>
          <w:rFonts w:ascii="Times New Roman" w:eastAsia="仿宋_GB2312" w:hAnsi="Times New Roman" w:cs="Times New Roman"/>
          <w:color w:val="000000" w:themeColor="text1"/>
          <w:sz w:val="28"/>
          <w:szCs w:val="28"/>
        </w:rPr>
        <w:t>侯勤廉</w:t>
      </w:r>
      <w:proofErr w:type="gramEnd"/>
      <w:r w:rsidR="004A7215" w:rsidRPr="00DE319C">
        <w:rPr>
          <w:rFonts w:ascii="Times New Roman" w:eastAsia="仿宋_GB2312" w:hAnsi="Times New Roman" w:cs="Times New Roman"/>
          <w:color w:val="000000" w:themeColor="text1"/>
          <w:sz w:val="28"/>
          <w:szCs w:val="28"/>
        </w:rPr>
        <w:t xml:space="preserve">    </w:t>
      </w:r>
      <w:r w:rsidR="00727A6B" w:rsidRPr="00DE319C">
        <w:rPr>
          <w:rFonts w:ascii="Times New Roman" w:eastAsia="仿宋_GB2312" w:hAnsi="Times New Roman" w:cs="Times New Roman"/>
          <w:color w:val="000000" w:themeColor="text1"/>
          <w:sz w:val="28"/>
          <w:szCs w:val="28"/>
        </w:rPr>
        <w:t xml:space="preserve">　</w:t>
      </w:r>
      <w:r w:rsidR="004A7215" w:rsidRPr="00DE319C">
        <w:rPr>
          <w:rFonts w:ascii="Times New Roman" w:eastAsia="仿宋_GB2312" w:hAnsi="Times New Roman" w:cs="Times New Roman"/>
          <w:color w:val="000000" w:themeColor="text1"/>
          <w:sz w:val="28"/>
          <w:szCs w:val="28"/>
        </w:rPr>
        <w:t xml:space="preserve"> </w:t>
      </w:r>
      <w:r w:rsidR="00727A6B" w:rsidRPr="00DE319C">
        <w:rPr>
          <w:rFonts w:ascii="Times New Roman" w:eastAsia="仿宋_GB2312" w:hAnsi="Times New Roman" w:cs="Times New Roman"/>
          <w:color w:val="000000" w:themeColor="text1"/>
          <w:sz w:val="28"/>
          <w:szCs w:val="28"/>
        </w:rPr>
        <w:t xml:space="preserve"> </w:t>
      </w:r>
      <w:r w:rsidR="004A7215" w:rsidRPr="00DE319C">
        <w:rPr>
          <w:rFonts w:ascii="Times New Roman" w:eastAsia="仿宋_GB2312" w:hAnsi="Times New Roman" w:cs="Times New Roman"/>
          <w:color w:val="000000" w:themeColor="text1"/>
          <w:sz w:val="28"/>
          <w:szCs w:val="28"/>
        </w:rPr>
        <w:t xml:space="preserve">     </w:t>
      </w:r>
      <w:r w:rsidR="009F7F5C" w:rsidRPr="00DE319C">
        <w:rPr>
          <w:rFonts w:ascii="Times New Roman" w:eastAsia="仿宋_GB2312" w:hAnsi="Times New Roman" w:cs="Times New Roman"/>
          <w:color w:val="000000" w:themeColor="text1"/>
          <w:sz w:val="28"/>
          <w:szCs w:val="28"/>
        </w:rPr>
        <w:t>校对：</w:t>
      </w:r>
      <w:r w:rsidR="00E71EC5">
        <w:rPr>
          <w:rFonts w:ascii="Times New Roman" w:eastAsia="仿宋_GB2312" w:hAnsi="Times New Roman" w:cs="Times New Roman" w:hint="eastAsia"/>
          <w:color w:val="000000" w:themeColor="text1"/>
          <w:sz w:val="28"/>
          <w:szCs w:val="28"/>
        </w:rPr>
        <w:t>汪进斌</w:t>
      </w:r>
      <w:r w:rsidR="004A7215" w:rsidRPr="00DE319C">
        <w:rPr>
          <w:rFonts w:ascii="Times New Roman" w:eastAsia="仿宋_GB2312" w:hAnsi="Times New Roman" w:cs="Times New Roman"/>
          <w:color w:val="000000" w:themeColor="text1"/>
          <w:sz w:val="28"/>
          <w:szCs w:val="28"/>
        </w:rPr>
        <w:t xml:space="preserve">  </w:t>
      </w:r>
      <w:r w:rsidR="00727A6B" w:rsidRPr="00DE319C">
        <w:rPr>
          <w:rFonts w:ascii="Times New Roman" w:eastAsia="仿宋_GB2312" w:hAnsi="Times New Roman" w:cs="Times New Roman"/>
          <w:color w:val="000000" w:themeColor="text1"/>
          <w:sz w:val="28"/>
          <w:szCs w:val="28"/>
        </w:rPr>
        <w:t xml:space="preserve"> </w:t>
      </w:r>
      <w:r w:rsidR="004A7215" w:rsidRPr="00DE319C">
        <w:rPr>
          <w:rFonts w:ascii="Times New Roman" w:eastAsia="仿宋_GB2312" w:hAnsi="Times New Roman" w:cs="Times New Roman"/>
          <w:color w:val="000000" w:themeColor="text1"/>
          <w:sz w:val="28"/>
          <w:szCs w:val="28"/>
        </w:rPr>
        <w:t xml:space="preserve">        </w:t>
      </w:r>
      <w:r w:rsidR="00F96F13" w:rsidRPr="00DE319C">
        <w:rPr>
          <w:rFonts w:ascii="Times New Roman" w:eastAsia="仿宋_GB2312" w:hAnsi="Times New Roman" w:cs="Times New Roman"/>
          <w:color w:val="000000" w:themeColor="text1"/>
          <w:sz w:val="28"/>
          <w:szCs w:val="28"/>
        </w:rPr>
        <w:t xml:space="preserve"> </w:t>
      </w:r>
      <w:r w:rsidR="009F7F5C" w:rsidRPr="00DE319C">
        <w:rPr>
          <w:rFonts w:ascii="Times New Roman" w:eastAsia="仿宋_GB2312" w:hAnsi="Times New Roman" w:cs="Times New Roman"/>
          <w:color w:val="000000" w:themeColor="text1"/>
          <w:sz w:val="28"/>
          <w:szCs w:val="28"/>
        </w:rPr>
        <w:t>共印</w:t>
      </w:r>
      <w:r w:rsidR="001A7421">
        <w:rPr>
          <w:rFonts w:ascii="Times New Roman" w:eastAsia="仿宋_GB2312" w:hAnsi="Times New Roman" w:cs="Times New Roman" w:hint="eastAsia"/>
          <w:color w:val="000000" w:themeColor="text1"/>
          <w:sz w:val="28"/>
          <w:szCs w:val="28"/>
        </w:rPr>
        <w:t>55</w:t>
      </w:r>
      <w:r w:rsidR="009F7F5C" w:rsidRPr="00DE319C">
        <w:rPr>
          <w:rFonts w:ascii="Times New Roman" w:eastAsia="仿宋_GB2312" w:hAnsi="Times New Roman" w:cs="Times New Roman"/>
          <w:color w:val="000000" w:themeColor="text1"/>
          <w:sz w:val="28"/>
          <w:szCs w:val="28"/>
        </w:rPr>
        <w:t>份</w:t>
      </w:r>
    </w:p>
    <w:sectPr w:rsidR="002B3EC5" w:rsidRPr="00DE319C" w:rsidSect="001C7CB0">
      <w:headerReference w:type="even" r:id="rId9"/>
      <w:footerReference w:type="even" r:id="rId10"/>
      <w:footerReference w:type="default" r:id="rId11"/>
      <w:headerReference w:type="first" r:id="rId12"/>
      <w:pgSz w:w="11906" w:h="16838"/>
      <w:pgMar w:top="1928" w:right="1531" w:bottom="1814" w:left="1531" w:header="851" w:footer="1531"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1640" w:rsidRDefault="00721640">
      <w:r>
        <w:separator/>
      </w:r>
    </w:p>
  </w:endnote>
  <w:endnote w:type="continuationSeparator" w:id="0">
    <w:p w:rsidR="00721640" w:rsidRDefault="007216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A20" w:rsidRPr="00B60E93" w:rsidRDefault="00E30A20" w:rsidP="00E30A20">
    <w:pPr>
      <w:pStyle w:val="a7"/>
      <w:framePr w:wrap="auto" w:vAnchor="text" w:hAnchor="margin" w:xAlign="outside" w:y="1"/>
      <w:rPr>
        <w:rStyle w:val="a9"/>
        <w:rFonts w:ascii="宋体"/>
        <w:sz w:val="28"/>
        <w:szCs w:val="28"/>
      </w:rPr>
    </w:pPr>
    <w:r>
      <w:rPr>
        <w:rStyle w:val="a9"/>
        <w:rFonts w:ascii="宋体" w:hAnsi="宋体" w:cs="宋体"/>
        <w:sz w:val="28"/>
        <w:szCs w:val="28"/>
      </w:rPr>
      <w:t xml:space="preserve">— </w:t>
    </w:r>
    <w:r w:rsidR="00207B9A" w:rsidRPr="00B60E93">
      <w:rPr>
        <w:rStyle w:val="a9"/>
        <w:rFonts w:ascii="宋体" w:hAnsi="宋体" w:cs="宋体"/>
        <w:sz w:val="28"/>
        <w:szCs w:val="28"/>
      </w:rPr>
      <w:fldChar w:fldCharType="begin"/>
    </w:r>
    <w:r w:rsidRPr="00B60E93">
      <w:rPr>
        <w:rStyle w:val="a9"/>
        <w:rFonts w:ascii="宋体" w:hAnsi="宋体" w:cs="宋体"/>
        <w:sz w:val="28"/>
        <w:szCs w:val="28"/>
      </w:rPr>
      <w:instrText xml:space="preserve">PAGE  </w:instrText>
    </w:r>
    <w:r w:rsidR="00207B9A" w:rsidRPr="00B60E93">
      <w:rPr>
        <w:rStyle w:val="a9"/>
        <w:rFonts w:ascii="宋体" w:hAnsi="宋体" w:cs="宋体"/>
        <w:sz w:val="28"/>
        <w:szCs w:val="28"/>
      </w:rPr>
      <w:fldChar w:fldCharType="separate"/>
    </w:r>
    <w:r w:rsidR="000919D7">
      <w:rPr>
        <w:rStyle w:val="a9"/>
        <w:rFonts w:ascii="宋体" w:hAnsi="宋体" w:cs="宋体"/>
        <w:noProof/>
        <w:sz w:val="28"/>
        <w:szCs w:val="28"/>
      </w:rPr>
      <w:t>6</w:t>
    </w:r>
    <w:r w:rsidR="00207B9A" w:rsidRPr="00B60E93">
      <w:rPr>
        <w:rStyle w:val="a9"/>
        <w:rFonts w:ascii="宋体" w:hAnsi="宋体" w:cs="宋体"/>
        <w:sz w:val="28"/>
        <w:szCs w:val="28"/>
      </w:rPr>
      <w:fldChar w:fldCharType="end"/>
    </w:r>
    <w:r>
      <w:rPr>
        <w:rStyle w:val="a9"/>
        <w:rFonts w:ascii="宋体" w:hAnsi="宋体" w:cs="宋体"/>
        <w:sz w:val="28"/>
        <w:szCs w:val="28"/>
      </w:rPr>
      <w:t xml:space="preserve"> —</w:t>
    </w:r>
  </w:p>
  <w:p w:rsidR="00E30A20" w:rsidRDefault="00E30A2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A20" w:rsidRPr="00B60E93" w:rsidRDefault="00E30A20" w:rsidP="00E30A20">
    <w:pPr>
      <w:pStyle w:val="a7"/>
      <w:framePr w:wrap="auto" w:vAnchor="text" w:hAnchor="margin" w:xAlign="outside" w:y="1"/>
      <w:rPr>
        <w:rStyle w:val="a9"/>
        <w:rFonts w:ascii="宋体"/>
        <w:sz w:val="28"/>
        <w:szCs w:val="28"/>
      </w:rPr>
    </w:pPr>
    <w:r>
      <w:rPr>
        <w:rStyle w:val="a9"/>
        <w:rFonts w:ascii="宋体" w:hAnsi="宋体" w:cs="宋体"/>
        <w:sz w:val="28"/>
        <w:szCs w:val="28"/>
      </w:rPr>
      <w:t xml:space="preserve">— </w:t>
    </w:r>
    <w:r w:rsidR="00207B9A" w:rsidRPr="00B60E93">
      <w:rPr>
        <w:rStyle w:val="a9"/>
        <w:rFonts w:ascii="宋体" w:hAnsi="宋体" w:cs="宋体"/>
        <w:sz w:val="28"/>
        <w:szCs w:val="28"/>
      </w:rPr>
      <w:fldChar w:fldCharType="begin"/>
    </w:r>
    <w:r w:rsidRPr="00B60E93">
      <w:rPr>
        <w:rStyle w:val="a9"/>
        <w:rFonts w:ascii="宋体" w:hAnsi="宋体" w:cs="宋体"/>
        <w:sz w:val="28"/>
        <w:szCs w:val="28"/>
      </w:rPr>
      <w:instrText xml:space="preserve">PAGE  </w:instrText>
    </w:r>
    <w:r w:rsidR="00207B9A" w:rsidRPr="00B60E93">
      <w:rPr>
        <w:rStyle w:val="a9"/>
        <w:rFonts w:ascii="宋体" w:hAnsi="宋体" w:cs="宋体"/>
        <w:sz w:val="28"/>
        <w:szCs w:val="28"/>
      </w:rPr>
      <w:fldChar w:fldCharType="separate"/>
    </w:r>
    <w:r w:rsidR="000919D7">
      <w:rPr>
        <w:rStyle w:val="a9"/>
        <w:rFonts w:ascii="宋体" w:hAnsi="宋体" w:cs="宋体"/>
        <w:noProof/>
        <w:sz w:val="28"/>
        <w:szCs w:val="28"/>
      </w:rPr>
      <w:t>5</w:t>
    </w:r>
    <w:r w:rsidR="00207B9A" w:rsidRPr="00B60E93">
      <w:rPr>
        <w:rStyle w:val="a9"/>
        <w:rFonts w:ascii="宋体" w:hAnsi="宋体" w:cs="宋体"/>
        <w:sz w:val="28"/>
        <w:szCs w:val="28"/>
      </w:rPr>
      <w:fldChar w:fldCharType="end"/>
    </w:r>
    <w:r>
      <w:rPr>
        <w:rStyle w:val="a9"/>
        <w:rFonts w:ascii="宋体" w:hAnsi="宋体" w:cs="宋体"/>
        <w:sz w:val="28"/>
        <w:szCs w:val="28"/>
      </w:rPr>
      <w:t xml:space="preserve"> —</w:t>
    </w:r>
  </w:p>
  <w:p w:rsidR="00E30A20" w:rsidRDefault="00E30A2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1640" w:rsidRDefault="00721640">
      <w:r>
        <w:separator/>
      </w:r>
    </w:p>
  </w:footnote>
  <w:footnote w:type="continuationSeparator" w:id="0">
    <w:p w:rsidR="00721640" w:rsidRDefault="007216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66C" w:rsidRDefault="00A6266C" w:rsidP="002D783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66C" w:rsidRDefault="00A6266C" w:rsidP="00394997">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5634C"/>
    <w:multiLevelType w:val="hybridMultilevel"/>
    <w:tmpl w:val="4D644BCA"/>
    <w:lvl w:ilvl="0" w:tplc="9D461B3C">
      <w:start w:val="1"/>
      <w:numFmt w:val="japaneseCounting"/>
      <w:lvlText w:val="%1、"/>
      <w:lvlJc w:val="left"/>
      <w:pPr>
        <w:tabs>
          <w:tab w:val="num" w:pos="1360"/>
        </w:tabs>
        <w:ind w:left="1360" w:hanging="720"/>
      </w:pPr>
      <w:rPr>
        <w:rFonts w:cs="Times New Roman" w:hint="default"/>
      </w:rPr>
    </w:lvl>
    <w:lvl w:ilvl="1" w:tplc="04090019" w:tentative="1">
      <w:start w:val="1"/>
      <w:numFmt w:val="lowerLetter"/>
      <w:lvlText w:val="%2)"/>
      <w:lvlJc w:val="left"/>
      <w:pPr>
        <w:tabs>
          <w:tab w:val="num" w:pos="1480"/>
        </w:tabs>
        <w:ind w:left="1480" w:hanging="420"/>
      </w:pPr>
      <w:rPr>
        <w:rFonts w:cs="Times New Roman"/>
      </w:rPr>
    </w:lvl>
    <w:lvl w:ilvl="2" w:tplc="0409001B" w:tentative="1">
      <w:start w:val="1"/>
      <w:numFmt w:val="lowerRoman"/>
      <w:lvlText w:val="%3."/>
      <w:lvlJc w:val="right"/>
      <w:pPr>
        <w:tabs>
          <w:tab w:val="num" w:pos="1900"/>
        </w:tabs>
        <w:ind w:left="1900" w:hanging="420"/>
      </w:pPr>
      <w:rPr>
        <w:rFonts w:cs="Times New Roman"/>
      </w:rPr>
    </w:lvl>
    <w:lvl w:ilvl="3" w:tplc="0409000F" w:tentative="1">
      <w:start w:val="1"/>
      <w:numFmt w:val="decimal"/>
      <w:lvlText w:val="%4."/>
      <w:lvlJc w:val="left"/>
      <w:pPr>
        <w:tabs>
          <w:tab w:val="num" w:pos="2320"/>
        </w:tabs>
        <w:ind w:left="2320" w:hanging="420"/>
      </w:pPr>
      <w:rPr>
        <w:rFonts w:cs="Times New Roman"/>
      </w:rPr>
    </w:lvl>
    <w:lvl w:ilvl="4" w:tplc="04090019" w:tentative="1">
      <w:start w:val="1"/>
      <w:numFmt w:val="lowerLetter"/>
      <w:lvlText w:val="%5)"/>
      <w:lvlJc w:val="left"/>
      <w:pPr>
        <w:tabs>
          <w:tab w:val="num" w:pos="2740"/>
        </w:tabs>
        <w:ind w:left="2740" w:hanging="420"/>
      </w:pPr>
      <w:rPr>
        <w:rFonts w:cs="Times New Roman"/>
      </w:rPr>
    </w:lvl>
    <w:lvl w:ilvl="5" w:tplc="0409001B" w:tentative="1">
      <w:start w:val="1"/>
      <w:numFmt w:val="lowerRoman"/>
      <w:lvlText w:val="%6."/>
      <w:lvlJc w:val="right"/>
      <w:pPr>
        <w:tabs>
          <w:tab w:val="num" w:pos="3160"/>
        </w:tabs>
        <w:ind w:left="3160" w:hanging="420"/>
      </w:pPr>
      <w:rPr>
        <w:rFonts w:cs="Times New Roman"/>
      </w:rPr>
    </w:lvl>
    <w:lvl w:ilvl="6" w:tplc="0409000F" w:tentative="1">
      <w:start w:val="1"/>
      <w:numFmt w:val="decimal"/>
      <w:lvlText w:val="%7."/>
      <w:lvlJc w:val="left"/>
      <w:pPr>
        <w:tabs>
          <w:tab w:val="num" w:pos="3580"/>
        </w:tabs>
        <w:ind w:left="3580" w:hanging="420"/>
      </w:pPr>
      <w:rPr>
        <w:rFonts w:cs="Times New Roman"/>
      </w:rPr>
    </w:lvl>
    <w:lvl w:ilvl="7" w:tplc="04090019" w:tentative="1">
      <w:start w:val="1"/>
      <w:numFmt w:val="lowerLetter"/>
      <w:lvlText w:val="%8)"/>
      <w:lvlJc w:val="left"/>
      <w:pPr>
        <w:tabs>
          <w:tab w:val="num" w:pos="4000"/>
        </w:tabs>
        <w:ind w:left="4000" w:hanging="420"/>
      </w:pPr>
      <w:rPr>
        <w:rFonts w:cs="Times New Roman"/>
      </w:rPr>
    </w:lvl>
    <w:lvl w:ilvl="8" w:tplc="0409001B" w:tentative="1">
      <w:start w:val="1"/>
      <w:numFmt w:val="lowerRoman"/>
      <w:lvlText w:val="%9."/>
      <w:lvlJc w:val="right"/>
      <w:pPr>
        <w:tabs>
          <w:tab w:val="num" w:pos="4420"/>
        </w:tabs>
        <w:ind w:left="4420" w:hanging="420"/>
      </w:pPr>
      <w:rPr>
        <w:rFonts w:cs="Times New Roman"/>
      </w:rPr>
    </w:lvl>
  </w:abstractNum>
  <w:abstractNum w:abstractNumId="1">
    <w:nsid w:val="106F3267"/>
    <w:multiLevelType w:val="multilevel"/>
    <w:tmpl w:val="106F3267"/>
    <w:lvl w:ilvl="0">
      <w:start w:val="3"/>
      <w:numFmt w:val="chineseCounting"/>
      <w:suff w:val="nothing"/>
      <w:lvlText w:val="%1、"/>
      <w:lvlJc w:val="left"/>
      <w:pPr>
        <w:ind w:left="0" w:firstLine="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1DF326CB"/>
    <w:multiLevelType w:val="hybridMultilevel"/>
    <w:tmpl w:val="4D22A72E"/>
    <w:lvl w:ilvl="0" w:tplc="02B40A24">
      <w:start w:val="3"/>
      <w:numFmt w:val="japaneseCounting"/>
      <w:lvlText w:val="%1、"/>
      <w:lvlJc w:val="left"/>
      <w:pPr>
        <w:ind w:left="720" w:hanging="720"/>
      </w:pPr>
      <w:rPr>
        <w:rFonts w:hAnsi="黑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7AF6D8D"/>
    <w:multiLevelType w:val="hybridMultilevel"/>
    <w:tmpl w:val="1C1A76DE"/>
    <w:lvl w:ilvl="0" w:tplc="5866A3D2">
      <w:start w:val="1"/>
      <w:numFmt w:val="japaneseCounting"/>
      <w:lvlText w:val="%1、"/>
      <w:lvlJc w:val="left"/>
      <w:pPr>
        <w:tabs>
          <w:tab w:val="num" w:pos="1440"/>
        </w:tabs>
        <w:ind w:left="1440" w:hanging="720"/>
      </w:pPr>
      <w:rPr>
        <w:rFonts w:hAnsi="黑体" w:cs="Times New Roman" w:hint="default"/>
      </w:rPr>
    </w:lvl>
    <w:lvl w:ilvl="1" w:tplc="04090019" w:tentative="1">
      <w:start w:val="1"/>
      <w:numFmt w:val="lowerLetter"/>
      <w:lvlText w:val="%2)"/>
      <w:lvlJc w:val="left"/>
      <w:pPr>
        <w:tabs>
          <w:tab w:val="num" w:pos="1560"/>
        </w:tabs>
        <w:ind w:left="1560" w:hanging="420"/>
      </w:pPr>
      <w:rPr>
        <w:rFonts w:cs="Times New Roman"/>
      </w:rPr>
    </w:lvl>
    <w:lvl w:ilvl="2" w:tplc="0409001B" w:tentative="1">
      <w:start w:val="1"/>
      <w:numFmt w:val="lowerRoman"/>
      <w:lvlText w:val="%3."/>
      <w:lvlJc w:val="right"/>
      <w:pPr>
        <w:tabs>
          <w:tab w:val="num" w:pos="1980"/>
        </w:tabs>
        <w:ind w:left="1980" w:hanging="420"/>
      </w:pPr>
      <w:rPr>
        <w:rFonts w:cs="Times New Roman"/>
      </w:rPr>
    </w:lvl>
    <w:lvl w:ilvl="3" w:tplc="0409000F" w:tentative="1">
      <w:start w:val="1"/>
      <w:numFmt w:val="decimal"/>
      <w:lvlText w:val="%4."/>
      <w:lvlJc w:val="left"/>
      <w:pPr>
        <w:tabs>
          <w:tab w:val="num" w:pos="2400"/>
        </w:tabs>
        <w:ind w:left="2400" w:hanging="420"/>
      </w:pPr>
      <w:rPr>
        <w:rFonts w:cs="Times New Roman"/>
      </w:rPr>
    </w:lvl>
    <w:lvl w:ilvl="4" w:tplc="04090019" w:tentative="1">
      <w:start w:val="1"/>
      <w:numFmt w:val="lowerLetter"/>
      <w:lvlText w:val="%5)"/>
      <w:lvlJc w:val="left"/>
      <w:pPr>
        <w:tabs>
          <w:tab w:val="num" w:pos="2820"/>
        </w:tabs>
        <w:ind w:left="2820" w:hanging="420"/>
      </w:pPr>
      <w:rPr>
        <w:rFonts w:cs="Times New Roman"/>
      </w:rPr>
    </w:lvl>
    <w:lvl w:ilvl="5" w:tplc="0409001B" w:tentative="1">
      <w:start w:val="1"/>
      <w:numFmt w:val="lowerRoman"/>
      <w:lvlText w:val="%6."/>
      <w:lvlJc w:val="right"/>
      <w:pPr>
        <w:tabs>
          <w:tab w:val="num" w:pos="3240"/>
        </w:tabs>
        <w:ind w:left="3240" w:hanging="420"/>
      </w:pPr>
      <w:rPr>
        <w:rFonts w:cs="Times New Roman"/>
      </w:rPr>
    </w:lvl>
    <w:lvl w:ilvl="6" w:tplc="0409000F" w:tentative="1">
      <w:start w:val="1"/>
      <w:numFmt w:val="decimal"/>
      <w:lvlText w:val="%7."/>
      <w:lvlJc w:val="left"/>
      <w:pPr>
        <w:tabs>
          <w:tab w:val="num" w:pos="3660"/>
        </w:tabs>
        <w:ind w:left="3660" w:hanging="420"/>
      </w:pPr>
      <w:rPr>
        <w:rFonts w:cs="Times New Roman"/>
      </w:rPr>
    </w:lvl>
    <w:lvl w:ilvl="7" w:tplc="04090019" w:tentative="1">
      <w:start w:val="1"/>
      <w:numFmt w:val="lowerLetter"/>
      <w:lvlText w:val="%8)"/>
      <w:lvlJc w:val="left"/>
      <w:pPr>
        <w:tabs>
          <w:tab w:val="num" w:pos="4080"/>
        </w:tabs>
        <w:ind w:left="4080" w:hanging="420"/>
      </w:pPr>
      <w:rPr>
        <w:rFonts w:cs="Times New Roman"/>
      </w:rPr>
    </w:lvl>
    <w:lvl w:ilvl="8" w:tplc="0409001B" w:tentative="1">
      <w:start w:val="1"/>
      <w:numFmt w:val="lowerRoman"/>
      <w:lvlText w:val="%9."/>
      <w:lvlJc w:val="right"/>
      <w:pPr>
        <w:tabs>
          <w:tab w:val="num" w:pos="4500"/>
        </w:tabs>
        <w:ind w:left="4500" w:hanging="420"/>
      </w:pPr>
      <w:rPr>
        <w:rFonts w:cs="Times New Roman"/>
      </w:rPr>
    </w:lvl>
  </w:abstractNum>
  <w:abstractNum w:abstractNumId="4">
    <w:nsid w:val="413A0CF8"/>
    <w:multiLevelType w:val="hybridMultilevel"/>
    <w:tmpl w:val="75C46A0A"/>
    <w:lvl w:ilvl="0" w:tplc="FAE4AD1C">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5">
    <w:nsid w:val="4DE45B85"/>
    <w:multiLevelType w:val="hybridMultilevel"/>
    <w:tmpl w:val="22F44AD2"/>
    <w:lvl w:ilvl="0" w:tplc="0E80A8DA">
      <w:start w:val="2"/>
      <w:numFmt w:val="japaneseCounting"/>
      <w:lvlText w:val="%1、"/>
      <w:lvlJc w:val="left"/>
      <w:pPr>
        <w:tabs>
          <w:tab w:val="num" w:pos="1440"/>
        </w:tabs>
        <w:ind w:left="1440" w:hanging="720"/>
      </w:pPr>
      <w:rPr>
        <w:rFonts w:cs="Times New Roman" w:hint="default"/>
      </w:rPr>
    </w:lvl>
    <w:lvl w:ilvl="1" w:tplc="04090019" w:tentative="1">
      <w:start w:val="1"/>
      <w:numFmt w:val="lowerLetter"/>
      <w:lvlText w:val="%2)"/>
      <w:lvlJc w:val="left"/>
      <w:pPr>
        <w:tabs>
          <w:tab w:val="num" w:pos="1560"/>
        </w:tabs>
        <w:ind w:left="1560" w:hanging="420"/>
      </w:pPr>
      <w:rPr>
        <w:rFonts w:cs="Times New Roman"/>
      </w:rPr>
    </w:lvl>
    <w:lvl w:ilvl="2" w:tplc="0409001B" w:tentative="1">
      <w:start w:val="1"/>
      <w:numFmt w:val="lowerRoman"/>
      <w:lvlText w:val="%3."/>
      <w:lvlJc w:val="right"/>
      <w:pPr>
        <w:tabs>
          <w:tab w:val="num" w:pos="1980"/>
        </w:tabs>
        <w:ind w:left="1980" w:hanging="420"/>
      </w:pPr>
      <w:rPr>
        <w:rFonts w:cs="Times New Roman"/>
      </w:rPr>
    </w:lvl>
    <w:lvl w:ilvl="3" w:tplc="0409000F" w:tentative="1">
      <w:start w:val="1"/>
      <w:numFmt w:val="decimal"/>
      <w:lvlText w:val="%4."/>
      <w:lvlJc w:val="left"/>
      <w:pPr>
        <w:tabs>
          <w:tab w:val="num" w:pos="2400"/>
        </w:tabs>
        <w:ind w:left="2400" w:hanging="420"/>
      </w:pPr>
      <w:rPr>
        <w:rFonts w:cs="Times New Roman"/>
      </w:rPr>
    </w:lvl>
    <w:lvl w:ilvl="4" w:tplc="04090019" w:tentative="1">
      <w:start w:val="1"/>
      <w:numFmt w:val="lowerLetter"/>
      <w:lvlText w:val="%5)"/>
      <w:lvlJc w:val="left"/>
      <w:pPr>
        <w:tabs>
          <w:tab w:val="num" w:pos="2820"/>
        </w:tabs>
        <w:ind w:left="2820" w:hanging="420"/>
      </w:pPr>
      <w:rPr>
        <w:rFonts w:cs="Times New Roman"/>
      </w:rPr>
    </w:lvl>
    <w:lvl w:ilvl="5" w:tplc="0409001B" w:tentative="1">
      <w:start w:val="1"/>
      <w:numFmt w:val="lowerRoman"/>
      <w:lvlText w:val="%6."/>
      <w:lvlJc w:val="right"/>
      <w:pPr>
        <w:tabs>
          <w:tab w:val="num" w:pos="3240"/>
        </w:tabs>
        <w:ind w:left="3240" w:hanging="420"/>
      </w:pPr>
      <w:rPr>
        <w:rFonts w:cs="Times New Roman"/>
      </w:rPr>
    </w:lvl>
    <w:lvl w:ilvl="6" w:tplc="0409000F" w:tentative="1">
      <w:start w:val="1"/>
      <w:numFmt w:val="decimal"/>
      <w:lvlText w:val="%7."/>
      <w:lvlJc w:val="left"/>
      <w:pPr>
        <w:tabs>
          <w:tab w:val="num" w:pos="3660"/>
        </w:tabs>
        <w:ind w:left="3660" w:hanging="420"/>
      </w:pPr>
      <w:rPr>
        <w:rFonts w:cs="Times New Roman"/>
      </w:rPr>
    </w:lvl>
    <w:lvl w:ilvl="7" w:tplc="04090019" w:tentative="1">
      <w:start w:val="1"/>
      <w:numFmt w:val="lowerLetter"/>
      <w:lvlText w:val="%8)"/>
      <w:lvlJc w:val="left"/>
      <w:pPr>
        <w:tabs>
          <w:tab w:val="num" w:pos="4080"/>
        </w:tabs>
        <w:ind w:left="4080" w:hanging="420"/>
      </w:pPr>
      <w:rPr>
        <w:rFonts w:cs="Times New Roman"/>
      </w:rPr>
    </w:lvl>
    <w:lvl w:ilvl="8" w:tplc="0409001B" w:tentative="1">
      <w:start w:val="1"/>
      <w:numFmt w:val="lowerRoman"/>
      <w:lvlText w:val="%9."/>
      <w:lvlJc w:val="right"/>
      <w:pPr>
        <w:tabs>
          <w:tab w:val="num" w:pos="4500"/>
        </w:tabs>
        <w:ind w:left="4500" w:hanging="420"/>
      </w:pPr>
      <w:rPr>
        <w:rFonts w:cs="Times New Roman"/>
      </w:rPr>
    </w:lvl>
  </w:abstractNum>
  <w:abstractNum w:abstractNumId="6">
    <w:nsid w:val="5603C43E"/>
    <w:multiLevelType w:val="singleLevel"/>
    <w:tmpl w:val="5603C43E"/>
    <w:lvl w:ilvl="0">
      <w:start w:val="1"/>
      <w:numFmt w:val="chineseCounting"/>
      <w:suff w:val="nothing"/>
      <w:lvlText w:val="%1、"/>
      <w:lvlJc w:val="left"/>
    </w:lvl>
  </w:abstractNum>
  <w:abstractNum w:abstractNumId="7">
    <w:nsid w:val="5A0F48FA"/>
    <w:multiLevelType w:val="multilevel"/>
    <w:tmpl w:val="5A0F48FA"/>
    <w:lvl w:ilvl="0">
      <w:start w:val="5"/>
      <w:numFmt w:val="chineseCounting"/>
      <w:suff w:val="nothing"/>
      <w:lvlText w:val="%1、"/>
      <w:lvlJc w:val="left"/>
      <w:pPr>
        <w:ind w:left="0" w:firstLine="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686F4870"/>
    <w:multiLevelType w:val="hybridMultilevel"/>
    <w:tmpl w:val="E15C3580"/>
    <w:lvl w:ilvl="0" w:tplc="224AD67C">
      <w:start w:val="3"/>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9">
    <w:nsid w:val="706234F7"/>
    <w:multiLevelType w:val="hybridMultilevel"/>
    <w:tmpl w:val="3DF2CDA6"/>
    <w:lvl w:ilvl="0" w:tplc="107EF784">
      <w:start w:val="1"/>
      <w:numFmt w:val="japaneseCounting"/>
      <w:lvlText w:val="%1、"/>
      <w:lvlJc w:val="left"/>
      <w:pPr>
        <w:ind w:left="1300" w:hanging="6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8"/>
  </w:num>
  <w:num w:numId="5">
    <w:abstractNumId w:val="3"/>
  </w:num>
  <w:num w:numId="6">
    <w:abstractNumId w:val="5"/>
  </w:num>
  <w:num w:numId="7">
    <w:abstractNumId w:val="0"/>
  </w:num>
  <w:num w:numId="8">
    <w:abstractNumId w:val="6"/>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A0E92"/>
    <w:rsid w:val="000103A2"/>
    <w:rsid w:val="000152C6"/>
    <w:rsid w:val="00023446"/>
    <w:rsid w:val="00035DA7"/>
    <w:rsid w:val="00041496"/>
    <w:rsid w:val="00041DE3"/>
    <w:rsid w:val="00063B45"/>
    <w:rsid w:val="00071D5D"/>
    <w:rsid w:val="000736F3"/>
    <w:rsid w:val="00074592"/>
    <w:rsid w:val="000750C3"/>
    <w:rsid w:val="00085362"/>
    <w:rsid w:val="000919D7"/>
    <w:rsid w:val="000957C3"/>
    <w:rsid w:val="000A3360"/>
    <w:rsid w:val="000A750F"/>
    <w:rsid w:val="000A7D67"/>
    <w:rsid w:val="000D0574"/>
    <w:rsid w:val="000D52E2"/>
    <w:rsid w:val="000D6DC0"/>
    <w:rsid w:val="000D748B"/>
    <w:rsid w:val="000E1A61"/>
    <w:rsid w:val="000E6773"/>
    <w:rsid w:val="000E72F0"/>
    <w:rsid w:val="000E7964"/>
    <w:rsid w:val="000E7D0E"/>
    <w:rsid w:val="000F0CB6"/>
    <w:rsid w:val="0010315D"/>
    <w:rsid w:val="00104B0B"/>
    <w:rsid w:val="0011172F"/>
    <w:rsid w:val="0011226F"/>
    <w:rsid w:val="001122AE"/>
    <w:rsid w:val="001131CD"/>
    <w:rsid w:val="001171FC"/>
    <w:rsid w:val="001223A8"/>
    <w:rsid w:val="001314F9"/>
    <w:rsid w:val="00136864"/>
    <w:rsid w:val="001440A5"/>
    <w:rsid w:val="00146F04"/>
    <w:rsid w:val="00150353"/>
    <w:rsid w:val="00151E77"/>
    <w:rsid w:val="00160606"/>
    <w:rsid w:val="001647A4"/>
    <w:rsid w:val="001678AE"/>
    <w:rsid w:val="00167BC5"/>
    <w:rsid w:val="001804B3"/>
    <w:rsid w:val="00180ECC"/>
    <w:rsid w:val="00185472"/>
    <w:rsid w:val="001855C4"/>
    <w:rsid w:val="00196580"/>
    <w:rsid w:val="001A0E92"/>
    <w:rsid w:val="001A7421"/>
    <w:rsid w:val="001B2C87"/>
    <w:rsid w:val="001B341C"/>
    <w:rsid w:val="001B6BD1"/>
    <w:rsid w:val="001C1510"/>
    <w:rsid w:val="001C19BC"/>
    <w:rsid w:val="001C730C"/>
    <w:rsid w:val="001C7CB0"/>
    <w:rsid w:val="001E65A0"/>
    <w:rsid w:val="001F61A3"/>
    <w:rsid w:val="002031CE"/>
    <w:rsid w:val="00207B9A"/>
    <w:rsid w:val="00207BEA"/>
    <w:rsid w:val="00212822"/>
    <w:rsid w:val="00212C91"/>
    <w:rsid w:val="00223D24"/>
    <w:rsid w:val="0022560F"/>
    <w:rsid w:val="0022680F"/>
    <w:rsid w:val="00232351"/>
    <w:rsid w:val="00232ADA"/>
    <w:rsid w:val="002347CF"/>
    <w:rsid w:val="002351CC"/>
    <w:rsid w:val="002463CA"/>
    <w:rsid w:val="00246A83"/>
    <w:rsid w:val="002475D9"/>
    <w:rsid w:val="00256A3A"/>
    <w:rsid w:val="0025782A"/>
    <w:rsid w:val="002748EA"/>
    <w:rsid w:val="00282BC6"/>
    <w:rsid w:val="00296064"/>
    <w:rsid w:val="00296C3A"/>
    <w:rsid w:val="002970AA"/>
    <w:rsid w:val="002B1F10"/>
    <w:rsid w:val="002B35C5"/>
    <w:rsid w:val="002B3792"/>
    <w:rsid w:val="002B3EC5"/>
    <w:rsid w:val="002B4F36"/>
    <w:rsid w:val="002B549B"/>
    <w:rsid w:val="002C3EB7"/>
    <w:rsid w:val="002C5F10"/>
    <w:rsid w:val="002C7A67"/>
    <w:rsid w:val="002D7835"/>
    <w:rsid w:val="002E3913"/>
    <w:rsid w:val="002F076A"/>
    <w:rsid w:val="002F1043"/>
    <w:rsid w:val="00300989"/>
    <w:rsid w:val="003078A4"/>
    <w:rsid w:val="0031211F"/>
    <w:rsid w:val="00312E3A"/>
    <w:rsid w:val="003227D2"/>
    <w:rsid w:val="0032754D"/>
    <w:rsid w:val="00332D50"/>
    <w:rsid w:val="00336CCC"/>
    <w:rsid w:val="0034048E"/>
    <w:rsid w:val="003520B4"/>
    <w:rsid w:val="00355778"/>
    <w:rsid w:val="00364D06"/>
    <w:rsid w:val="0037582A"/>
    <w:rsid w:val="00382AF9"/>
    <w:rsid w:val="0038410F"/>
    <w:rsid w:val="00386FFC"/>
    <w:rsid w:val="00387871"/>
    <w:rsid w:val="00394997"/>
    <w:rsid w:val="00396996"/>
    <w:rsid w:val="003A06AA"/>
    <w:rsid w:val="003A118F"/>
    <w:rsid w:val="003A29D4"/>
    <w:rsid w:val="003A3D33"/>
    <w:rsid w:val="003B08BA"/>
    <w:rsid w:val="003B6DE6"/>
    <w:rsid w:val="003C3C8C"/>
    <w:rsid w:val="003C4E06"/>
    <w:rsid w:val="003D3550"/>
    <w:rsid w:val="003D5DC4"/>
    <w:rsid w:val="003E6847"/>
    <w:rsid w:val="00400666"/>
    <w:rsid w:val="00404F0E"/>
    <w:rsid w:val="004062C3"/>
    <w:rsid w:val="00407AF5"/>
    <w:rsid w:val="00410B09"/>
    <w:rsid w:val="00427F19"/>
    <w:rsid w:val="0043343A"/>
    <w:rsid w:val="00454C66"/>
    <w:rsid w:val="0045656F"/>
    <w:rsid w:val="00464B79"/>
    <w:rsid w:val="00466A7E"/>
    <w:rsid w:val="00476467"/>
    <w:rsid w:val="00483009"/>
    <w:rsid w:val="004901F9"/>
    <w:rsid w:val="0049438E"/>
    <w:rsid w:val="0049483D"/>
    <w:rsid w:val="004A4536"/>
    <w:rsid w:val="004A7215"/>
    <w:rsid w:val="004B68D5"/>
    <w:rsid w:val="004C2D25"/>
    <w:rsid w:val="004D2BD2"/>
    <w:rsid w:val="004D604F"/>
    <w:rsid w:val="004D7824"/>
    <w:rsid w:val="004E61B2"/>
    <w:rsid w:val="004E71D6"/>
    <w:rsid w:val="00502B08"/>
    <w:rsid w:val="00502C4F"/>
    <w:rsid w:val="005142EF"/>
    <w:rsid w:val="00515AA9"/>
    <w:rsid w:val="005214FB"/>
    <w:rsid w:val="0052194E"/>
    <w:rsid w:val="00523944"/>
    <w:rsid w:val="0052720E"/>
    <w:rsid w:val="005321A2"/>
    <w:rsid w:val="00532F6E"/>
    <w:rsid w:val="005552CF"/>
    <w:rsid w:val="00557C56"/>
    <w:rsid w:val="00562577"/>
    <w:rsid w:val="00563A6A"/>
    <w:rsid w:val="00565EB2"/>
    <w:rsid w:val="005667E5"/>
    <w:rsid w:val="00571FCE"/>
    <w:rsid w:val="0058735B"/>
    <w:rsid w:val="00590DDD"/>
    <w:rsid w:val="005912F2"/>
    <w:rsid w:val="005964C0"/>
    <w:rsid w:val="005A11D2"/>
    <w:rsid w:val="005A6E0D"/>
    <w:rsid w:val="005C02E1"/>
    <w:rsid w:val="005C6199"/>
    <w:rsid w:val="005D4EB2"/>
    <w:rsid w:val="005D5D99"/>
    <w:rsid w:val="005E1452"/>
    <w:rsid w:val="005E5B07"/>
    <w:rsid w:val="005F0314"/>
    <w:rsid w:val="005F1489"/>
    <w:rsid w:val="005F278A"/>
    <w:rsid w:val="005F7347"/>
    <w:rsid w:val="0060183D"/>
    <w:rsid w:val="00607DFB"/>
    <w:rsid w:val="00610312"/>
    <w:rsid w:val="00620060"/>
    <w:rsid w:val="00625F6A"/>
    <w:rsid w:val="00631F4D"/>
    <w:rsid w:val="00643ECA"/>
    <w:rsid w:val="00645CC8"/>
    <w:rsid w:val="0064652F"/>
    <w:rsid w:val="00661C6E"/>
    <w:rsid w:val="0066329C"/>
    <w:rsid w:val="00673636"/>
    <w:rsid w:val="0067555C"/>
    <w:rsid w:val="006835EA"/>
    <w:rsid w:val="00690839"/>
    <w:rsid w:val="00693483"/>
    <w:rsid w:val="00695708"/>
    <w:rsid w:val="006A1CA3"/>
    <w:rsid w:val="006B109F"/>
    <w:rsid w:val="006B4EEB"/>
    <w:rsid w:val="006B7D2E"/>
    <w:rsid w:val="006E3D03"/>
    <w:rsid w:val="006E3F5A"/>
    <w:rsid w:val="006E49E7"/>
    <w:rsid w:val="006E6CF3"/>
    <w:rsid w:val="006F6D70"/>
    <w:rsid w:val="00702CB6"/>
    <w:rsid w:val="00703802"/>
    <w:rsid w:val="00704DCB"/>
    <w:rsid w:val="007059E4"/>
    <w:rsid w:val="00721640"/>
    <w:rsid w:val="00727A6B"/>
    <w:rsid w:val="00735DD2"/>
    <w:rsid w:val="00750F7C"/>
    <w:rsid w:val="00753036"/>
    <w:rsid w:val="007538CE"/>
    <w:rsid w:val="00771009"/>
    <w:rsid w:val="007724C8"/>
    <w:rsid w:val="00774283"/>
    <w:rsid w:val="007753FE"/>
    <w:rsid w:val="007754E0"/>
    <w:rsid w:val="00786800"/>
    <w:rsid w:val="00787254"/>
    <w:rsid w:val="00795DC2"/>
    <w:rsid w:val="007974D3"/>
    <w:rsid w:val="007A517B"/>
    <w:rsid w:val="007B3F9F"/>
    <w:rsid w:val="007B4768"/>
    <w:rsid w:val="007D1C67"/>
    <w:rsid w:val="007D4B0E"/>
    <w:rsid w:val="007E59A2"/>
    <w:rsid w:val="007F1EC2"/>
    <w:rsid w:val="007F4999"/>
    <w:rsid w:val="0080687C"/>
    <w:rsid w:val="00810FDF"/>
    <w:rsid w:val="0081351A"/>
    <w:rsid w:val="00814BB9"/>
    <w:rsid w:val="00816A27"/>
    <w:rsid w:val="00821906"/>
    <w:rsid w:val="00823A33"/>
    <w:rsid w:val="00825236"/>
    <w:rsid w:val="00827293"/>
    <w:rsid w:val="00833DC8"/>
    <w:rsid w:val="00833F7B"/>
    <w:rsid w:val="0084425B"/>
    <w:rsid w:val="008472CC"/>
    <w:rsid w:val="008549CE"/>
    <w:rsid w:val="00855F1A"/>
    <w:rsid w:val="00863145"/>
    <w:rsid w:val="0086439E"/>
    <w:rsid w:val="00871AA0"/>
    <w:rsid w:val="00882407"/>
    <w:rsid w:val="008830C6"/>
    <w:rsid w:val="00890A94"/>
    <w:rsid w:val="00893802"/>
    <w:rsid w:val="008A5B0B"/>
    <w:rsid w:val="008B2353"/>
    <w:rsid w:val="008B332B"/>
    <w:rsid w:val="008C31CA"/>
    <w:rsid w:val="008C5F4A"/>
    <w:rsid w:val="008C734F"/>
    <w:rsid w:val="008F20F9"/>
    <w:rsid w:val="008F53FE"/>
    <w:rsid w:val="00900699"/>
    <w:rsid w:val="00902447"/>
    <w:rsid w:val="00902902"/>
    <w:rsid w:val="0090784A"/>
    <w:rsid w:val="00907D45"/>
    <w:rsid w:val="00907DC1"/>
    <w:rsid w:val="009129FB"/>
    <w:rsid w:val="00912B43"/>
    <w:rsid w:val="00915CDC"/>
    <w:rsid w:val="00920B13"/>
    <w:rsid w:val="00932CB8"/>
    <w:rsid w:val="00933E5B"/>
    <w:rsid w:val="00935C62"/>
    <w:rsid w:val="00946924"/>
    <w:rsid w:val="0094737A"/>
    <w:rsid w:val="00952D8B"/>
    <w:rsid w:val="00960B42"/>
    <w:rsid w:val="00961168"/>
    <w:rsid w:val="00973633"/>
    <w:rsid w:val="0098271C"/>
    <w:rsid w:val="00985807"/>
    <w:rsid w:val="009902C6"/>
    <w:rsid w:val="009A37C6"/>
    <w:rsid w:val="009A637E"/>
    <w:rsid w:val="009B5F54"/>
    <w:rsid w:val="009B6E56"/>
    <w:rsid w:val="009B79B1"/>
    <w:rsid w:val="009B7BDE"/>
    <w:rsid w:val="009C53B2"/>
    <w:rsid w:val="009C579A"/>
    <w:rsid w:val="009D21D1"/>
    <w:rsid w:val="009D4F11"/>
    <w:rsid w:val="009E0D9D"/>
    <w:rsid w:val="009E34B1"/>
    <w:rsid w:val="009E3CEC"/>
    <w:rsid w:val="009E4BB5"/>
    <w:rsid w:val="009E6A05"/>
    <w:rsid w:val="009E73B7"/>
    <w:rsid w:val="009F00FF"/>
    <w:rsid w:val="009F06D2"/>
    <w:rsid w:val="009F19D2"/>
    <w:rsid w:val="009F1FA3"/>
    <w:rsid w:val="009F2B3D"/>
    <w:rsid w:val="009F38CF"/>
    <w:rsid w:val="009F7F5C"/>
    <w:rsid w:val="00A127F7"/>
    <w:rsid w:val="00A139E8"/>
    <w:rsid w:val="00A52CD3"/>
    <w:rsid w:val="00A6266C"/>
    <w:rsid w:val="00A638E2"/>
    <w:rsid w:val="00A646C6"/>
    <w:rsid w:val="00A666EC"/>
    <w:rsid w:val="00A70128"/>
    <w:rsid w:val="00A70EB0"/>
    <w:rsid w:val="00A75B6F"/>
    <w:rsid w:val="00A8239A"/>
    <w:rsid w:val="00A8258D"/>
    <w:rsid w:val="00A83493"/>
    <w:rsid w:val="00A83C12"/>
    <w:rsid w:val="00A90774"/>
    <w:rsid w:val="00A916DC"/>
    <w:rsid w:val="00AA507E"/>
    <w:rsid w:val="00AB382E"/>
    <w:rsid w:val="00AB564C"/>
    <w:rsid w:val="00AC26D9"/>
    <w:rsid w:val="00AD187C"/>
    <w:rsid w:val="00AD3D59"/>
    <w:rsid w:val="00AD7C4C"/>
    <w:rsid w:val="00AE6B6D"/>
    <w:rsid w:val="00AE7037"/>
    <w:rsid w:val="00AE7493"/>
    <w:rsid w:val="00AF4A66"/>
    <w:rsid w:val="00AF6F67"/>
    <w:rsid w:val="00B00670"/>
    <w:rsid w:val="00B03DB3"/>
    <w:rsid w:val="00B1388C"/>
    <w:rsid w:val="00B2043A"/>
    <w:rsid w:val="00B341D0"/>
    <w:rsid w:val="00B42D62"/>
    <w:rsid w:val="00B438CD"/>
    <w:rsid w:val="00B534CD"/>
    <w:rsid w:val="00B6340D"/>
    <w:rsid w:val="00B703DE"/>
    <w:rsid w:val="00B8381D"/>
    <w:rsid w:val="00B930E4"/>
    <w:rsid w:val="00B94D9D"/>
    <w:rsid w:val="00B95344"/>
    <w:rsid w:val="00BB2D48"/>
    <w:rsid w:val="00BB4525"/>
    <w:rsid w:val="00BB47BD"/>
    <w:rsid w:val="00BC12C5"/>
    <w:rsid w:val="00BD6563"/>
    <w:rsid w:val="00BE4997"/>
    <w:rsid w:val="00BF2DCF"/>
    <w:rsid w:val="00C0344E"/>
    <w:rsid w:val="00C04D22"/>
    <w:rsid w:val="00C074FB"/>
    <w:rsid w:val="00C13D8C"/>
    <w:rsid w:val="00C1488B"/>
    <w:rsid w:val="00C23298"/>
    <w:rsid w:val="00C3602E"/>
    <w:rsid w:val="00C426BA"/>
    <w:rsid w:val="00C44896"/>
    <w:rsid w:val="00C528BC"/>
    <w:rsid w:val="00C52FA5"/>
    <w:rsid w:val="00C62F08"/>
    <w:rsid w:val="00C653C2"/>
    <w:rsid w:val="00C67319"/>
    <w:rsid w:val="00C67388"/>
    <w:rsid w:val="00C7050F"/>
    <w:rsid w:val="00C77BB6"/>
    <w:rsid w:val="00C9040C"/>
    <w:rsid w:val="00C91774"/>
    <w:rsid w:val="00C91C60"/>
    <w:rsid w:val="00C96964"/>
    <w:rsid w:val="00C97205"/>
    <w:rsid w:val="00C97FFD"/>
    <w:rsid w:val="00CB2AE1"/>
    <w:rsid w:val="00CD5E9E"/>
    <w:rsid w:val="00CE0ACE"/>
    <w:rsid w:val="00CE2AFC"/>
    <w:rsid w:val="00CE5FDA"/>
    <w:rsid w:val="00CE7034"/>
    <w:rsid w:val="00CF387A"/>
    <w:rsid w:val="00CF7968"/>
    <w:rsid w:val="00CF7E9B"/>
    <w:rsid w:val="00D0311E"/>
    <w:rsid w:val="00D1204D"/>
    <w:rsid w:val="00D135E8"/>
    <w:rsid w:val="00D14D17"/>
    <w:rsid w:val="00D16CB9"/>
    <w:rsid w:val="00D16E04"/>
    <w:rsid w:val="00D17D36"/>
    <w:rsid w:val="00D22F80"/>
    <w:rsid w:val="00D34DA4"/>
    <w:rsid w:val="00D54F93"/>
    <w:rsid w:val="00D635AF"/>
    <w:rsid w:val="00D66C53"/>
    <w:rsid w:val="00D71159"/>
    <w:rsid w:val="00D7143B"/>
    <w:rsid w:val="00D75ADE"/>
    <w:rsid w:val="00D85E1B"/>
    <w:rsid w:val="00D9251C"/>
    <w:rsid w:val="00D961C0"/>
    <w:rsid w:val="00D97D58"/>
    <w:rsid w:val="00DA15EC"/>
    <w:rsid w:val="00DA28AC"/>
    <w:rsid w:val="00DA46A3"/>
    <w:rsid w:val="00DB0D2A"/>
    <w:rsid w:val="00DB72B2"/>
    <w:rsid w:val="00DC1E4D"/>
    <w:rsid w:val="00DC44AA"/>
    <w:rsid w:val="00DC581D"/>
    <w:rsid w:val="00DC584C"/>
    <w:rsid w:val="00DC6BAD"/>
    <w:rsid w:val="00DD4AB6"/>
    <w:rsid w:val="00DD52C4"/>
    <w:rsid w:val="00DE319C"/>
    <w:rsid w:val="00DF0DA7"/>
    <w:rsid w:val="00DF5355"/>
    <w:rsid w:val="00DF79C9"/>
    <w:rsid w:val="00E004B8"/>
    <w:rsid w:val="00E03112"/>
    <w:rsid w:val="00E16CC5"/>
    <w:rsid w:val="00E16D57"/>
    <w:rsid w:val="00E16FB7"/>
    <w:rsid w:val="00E2106E"/>
    <w:rsid w:val="00E30A20"/>
    <w:rsid w:val="00E42EDD"/>
    <w:rsid w:val="00E50BDB"/>
    <w:rsid w:val="00E55BC2"/>
    <w:rsid w:val="00E55E82"/>
    <w:rsid w:val="00E62FB3"/>
    <w:rsid w:val="00E71EC5"/>
    <w:rsid w:val="00E9260B"/>
    <w:rsid w:val="00EA0E4B"/>
    <w:rsid w:val="00EA5C32"/>
    <w:rsid w:val="00EA6FF4"/>
    <w:rsid w:val="00EC044F"/>
    <w:rsid w:val="00ED14A0"/>
    <w:rsid w:val="00ED5334"/>
    <w:rsid w:val="00ED7AA5"/>
    <w:rsid w:val="00EF3894"/>
    <w:rsid w:val="00EF73D5"/>
    <w:rsid w:val="00F03F6C"/>
    <w:rsid w:val="00F07923"/>
    <w:rsid w:val="00F1019B"/>
    <w:rsid w:val="00F25489"/>
    <w:rsid w:val="00F264FF"/>
    <w:rsid w:val="00F35F89"/>
    <w:rsid w:val="00F378E5"/>
    <w:rsid w:val="00F418CD"/>
    <w:rsid w:val="00F52184"/>
    <w:rsid w:val="00F56DB6"/>
    <w:rsid w:val="00F600EF"/>
    <w:rsid w:val="00F62B62"/>
    <w:rsid w:val="00F6348A"/>
    <w:rsid w:val="00F731B2"/>
    <w:rsid w:val="00F90897"/>
    <w:rsid w:val="00F91B59"/>
    <w:rsid w:val="00F91DDA"/>
    <w:rsid w:val="00F952BB"/>
    <w:rsid w:val="00F96F13"/>
    <w:rsid w:val="00FA1F0C"/>
    <w:rsid w:val="00FA4012"/>
    <w:rsid w:val="00FA605C"/>
    <w:rsid w:val="00FA6F2D"/>
    <w:rsid w:val="00FC4CF7"/>
    <w:rsid w:val="00FC6BD3"/>
    <w:rsid w:val="00FD2748"/>
    <w:rsid w:val="00FD36A8"/>
    <w:rsid w:val="00FD4917"/>
    <w:rsid w:val="00FD7191"/>
    <w:rsid w:val="00FE3197"/>
    <w:rsid w:val="00FE4D1B"/>
    <w:rsid w:val="00FE5309"/>
    <w:rsid w:val="00FE5569"/>
    <w:rsid w:val="00FF5CFB"/>
    <w:rsid w:val="054421E4"/>
    <w:rsid w:val="1A531123"/>
    <w:rsid w:val="1B8779BD"/>
    <w:rsid w:val="20B83936"/>
    <w:rsid w:val="231121DF"/>
    <w:rsid w:val="247A2D2A"/>
    <w:rsid w:val="2E745483"/>
    <w:rsid w:val="3DC32F75"/>
    <w:rsid w:val="45076268"/>
    <w:rsid w:val="59BA715B"/>
    <w:rsid w:val="5BFF40B2"/>
    <w:rsid w:val="5E8B1C8B"/>
    <w:rsid w:val="664528C4"/>
    <w:rsid w:val="67D64882"/>
    <w:rsid w:val="6C786ED7"/>
    <w:rsid w:val="71405F1B"/>
    <w:rsid w:val="783C15C9"/>
    <w:rsid w:val="798C2392"/>
    <w:rsid w:val="7BA0588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227D2"/>
    <w:pPr>
      <w:widowControl w:val="0"/>
      <w:jc w:val="both"/>
    </w:pPr>
    <w:rPr>
      <w:rFonts w:ascii="Calibri" w:hAnsi="Calibri" w:cs="Calibri"/>
      <w:kern w:val="2"/>
      <w:sz w:val="21"/>
      <w:szCs w:val="21"/>
    </w:rPr>
  </w:style>
  <w:style w:type="paragraph" w:styleId="1">
    <w:name w:val="heading 1"/>
    <w:basedOn w:val="a"/>
    <w:link w:val="1Char"/>
    <w:qFormat/>
    <w:rsid w:val="003227D2"/>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眉 Char"/>
    <w:link w:val="a3"/>
    <w:locked/>
    <w:rsid w:val="003227D2"/>
    <w:rPr>
      <w:rFonts w:ascii="Calibri" w:eastAsia="宋体" w:hAnsi="Calibri" w:cs="Calibri"/>
      <w:kern w:val="2"/>
      <w:sz w:val="18"/>
      <w:szCs w:val="18"/>
      <w:lang w:val="en-US" w:eastAsia="zh-CN" w:bidi="ar-SA"/>
    </w:rPr>
  </w:style>
  <w:style w:type="character" w:customStyle="1" w:styleId="1Char">
    <w:name w:val="标题 1 Char"/>
    <w:link w:val="1"/>
    <w:locked/>
    <w:rsid w:val="003227D2"/>
    <w:rPr>
      <w:rFonts w:ascii="宋体" w:eastAsia="宋体" w:hAnsi="宋体" w:cs="宋体"/>
      <w:b/>
      <w:bCs/>
      <w:kern w:val="36"/>
      <w:sz w:val="48"/>
      <w:szCs w:val="48"/>
      <w:lang w:val="en-US" w:eastAsia="zh-CN" w:bidi="ar-SA"/>
    </w:rPr>
  </w:style>
  <w:style w:type="character" w:customStyle="1" w:styleId="Char0">
    <w:name w:val="批注主题 Char"/>
    <w:link w:val="a4"/>
    <w:locked/>
    <w:rsid w:val="003227D2"/>
    <w:rPr>
      <w:rFonts w:ascii="Calibri" w:eastAsia="宋体" w:hAnsi="Calibri" w:cs="Calibri"/>
      <w:b/>
      <w:bCs/>
      <w:kern w:val="2"/>
      <w:sz w:val="21"/>
      <w:szCs w:val="21"/>
      <w:lang w:val="en-US" w:eastAsia="zh-CN" w:bidi="ar-SA"/>
    </w:rPr>
  </w:style>
  <w:style w:type="character" w:customStyle="1" w:styleId="Char1">
    <w:name w:val="批注文字 Char"/>
    <w:link w:val="a5"/>
    <w:locked/>
    <w:rsid w:val="003227D2"/>
    <w:rPr>
      <w:rFonts w:ascii="Calibri" w:eastAsia="宋体" w:hAnsi="Calibri" w:cs="Calibri"/>
      <w:kern w:val="2"/>
      <w:sz w:val="21"/>
      <w:szCs w:val="21"/>
      <w:lang w:val="en-US" w:eastAsia="zh-CN" w:bidi="ar-SA"/>
    </w:rPr>
  </w:style>
  <w:style w:type="character" w:customStyle="1" w:styleId="Char2">
    <w:name w:val="批注框文本 Char"/>
    <w:link w:val="a6"/>
    <w:locked/>
    <w:rsid w:val="003227D2"/>
    <w:rPr>
      <w:rFonts w:ascii="Calibri" w:eastAsia="宋体" w:hAnsi="Calibri" w:cs="Calibri"/>
      <w:kern w:val="2"/>
      <w:sz w:val="18"/>
      <w:szCs w:val="18"/>
      <w:lang w:val="en-US" w:eastAsia="zh-CN" w:bidi="ar-SA"/>
    </w:rPr>
  </w:style>
  <w:style w:type="character" w:customStyle="1" w:styleId="Char3">
    <w:name w:val="页脚 Char"/>
    <w:link w:val="a7"/>
    <w:qFormat/>
    <w:locked/>
    <w:rsid w:val="003227D2"/>
    <w:rPr>
      <w:rFonts w:ascii="Calibri" w:eastAsia="宋体" w:hAnsi="Calibri" w:cs="Calibri"/>
      <w:kern w:val="2"/>
      <w:sz w:val="18"/>
      <w:szCs w:val="18"/>
      <w:lang w:val="en-US" w:eastAsia="zh-CN" w:bidi="ar-SA"/>
    </w:rPr>
  </w:style>
  <w:style w:type="character" w:customStyle="1" w:styleId="Char4">
    <w:name w:val="日期 Char"/>
    <w:link w:val="a8"/>
    <w:semiHidden/>
    <w:locked/>
    <w:rsid w:val="003227D2"/>
    <w:rPr>
      <w:rFonts w:ascii="Calibri" w:eastAsia="宋体" w:hAnsi="Calibri" w:cs="Calibri"/>
      <w:kern w:val="2"/>
      <w:sz w:val="21"/>
      <w:szCs w:val="21"/>
      <w:lang w:val="en-US" w:eastAsia="zh-CN" w:bidi="ar-SA"/>
    </w:rPr>
  </w:style>
  <w:style w:type="paragraph" w:styleId="a5">
    <w:name w:val="annotation text"/>
    <w:basedOn w:val="a"/>
    <w:link w:val="Char1"/>
    <w:semiHidden/>
    <w:rsid w:val="003227D2"/>
    <w:pPr>
      <w:jc w:val="left"/>
    </w:pPr>
  </w:style>
  <w:style w:type="paragraph" w:styleId="a4">
    <w:name w:val="annotation subject"/>
    <w:basedOn w:val="a5"/>
    <w:next w:val="a5"/>
    <w:link w:val="Char0"/>
    <w:semiHidden/>
    <w:rsid w:val="003227D2"/>
    <w:rPr>
      <w:b/>
      <w:bCs/>
    </w:rPr>
  </w:style>
  <w:style w:type="paragraph" w:styleId="a7">
    <w:name w:val="footer"/>
    <w:basedOn w:val="a"/>
    <w:link w:val="Char3"/>
    <w:qFormat/>
    <w:rsid w:val="003227D2"/>
    <w:pPr>
      <w:tabs>
        <w:tab w:val="center" w:pos="4153"/>
        <w:tab w:val="right" w:pos="8306"/>
      </w:tabs>
      <w:snapToGrid w:val="0"/>
      <w:jc w:val="left"/>
    </w:pPr>
    <w:rPr>
      <w:sz w:val="18"/>
      <w:szCs w:val="18"/>
    </w:rPr>
  </w:style>
  <w:style w:type="paragraph" w:styleId="a3">
    <w:name w:val="header"/>
    <w:basedOn w:val="a"/>
    <w:link w:val="Char"/>
    <w:rsid w:val="003227D2"/>
    <w:pPr>
      <w:pBdr>
        <w:bottom w:val="single" w:sz="6" w:space="1" w:color="auto"/>
      </w:pBdr>
      <w:tabs>
        <w:tab w:val="center" w:pos="4153"/>
        <w:tab w:val="right" w:pos="8306"/>
      </w:tabs>
      <w:snapToGrid w:val="0"/>
      <w:jc w:val="center"/>
    </w:pPr>
    <w:rPr>
      <w:sz w:val="18"/>
      <w:szCs w:val="18"/>
    </w:rPr>
  </w:style>
  <w:style w:type="paragraph" w:styleId="a6">
    <w:name w:val="Balloon Text"/>
    <w:basedOn w:val="a"/>
    <w:link w:val="Char2"/>
    <w:semiHidden/>
    <w:rsid w:val="003227D2"/>
    <w:rPr>
      <w:sz w:val="18"/>
      <w:szCs w:val="18"/>
    </w:rPr>
  </w:style>
  <w:style w:type="paragraph" w:styleId="a8">
    <w:name w:val="Date"/>
    <w:basedOn w:val="a"/>
    <w:next w:val="a"/>
    <w:link w:val="Char4"/>
    <w:rsid w:val="003227D2"/>
    <w:pPr>
      <w:ind w:leftChars="2500" w:left="100"/>
    </w:pPr>
  </w:style>
  <w:style w:type="paragraph" w:customStyle="1" w:styleId="10">
    <w:name w:val="列出段落1"/>
    <w:basedOn w:val="a"/>
    <w:qFormat/>
    <w:rsid w:val="003227D2"/>
    <w:pPr>
      <w:ind w:firstLineChars="200" w:firstLine="420"/>
    </w:pPr>
  </w:style>
  <w:style w:type="character" w:styleId="a9">
    <w:name w:val="page number"/>
    <w:basedOn w:val="a0"/>
    <w:qFormat/>
    <w:rsid w:val="002F076A"/>
    <w:rPr>
      <w:rFonts w:cs="Times New Roman"/>
    </w:rPr>
  </w:style>
  <w:style w:type="character" w:styleId="aa">
    <w:name w:val="Hyperlink"/>
    <w:basedOn w:val="a0"/>
    <w:rsid w:val="00232351"/>
    <w:rPr>
      <w:color w:val="0000FF" w:themeColor="hyperlink"/>
      <w:u w:val="single"/>
    </w:rPr>
  </w:style>
  <w:style w:type="table" w:customStyle="1" w:styleId="11">
    <w:name w:val="网格型1"/>
    <w:basedOn w:val="a1"/>
    <w:uiPriority w:val="59"/>
    <w:rsid w:val="00610312"/>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610312"/>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List Paragraph"/>
    <w:basedOn w:val="a"/>
    <w:uiPriority w:val="34"/>
    <w:qFormat/>
    <w:rsid w:val="000152C6"/>
    <w:pPr>
      <w:ind w:firstLineChars="200" w:firstLine="420"/>
    </w:pPr>
    <w:rPr>
      <w:rFonts w:asciiTheme="minorHAnsi" w:eastAsiaTheme="minorEastAsia" w:hAnsiTheme="minorHAnsi" w:cstheme="minorBidi"/>
      <w:szCs w:val="22"/>
    </w:rPr>
  </w:style>
  <w:style w:type="character" w:styleId="ad">
    <w:name w:val="Strong"/>
    <w:basedOn w:val="a0"/>
    <w:qFormat/>
    <w:rsid w:val="000152C6"/>
    <w:rPr>
      <w:b/>
      <w:bCs/>
    </w:rPr>
  </w:style>
  <w:style w:type="paragraph" w:styleId="ae">
    <w:name w:val="Body Text Indent"/>
    <w:basedOn w:val="a"/>
    <w:link w:val="Char5"/>
    <w:rsid w:val="00F91B59"/>
    <w:pPr>
      <w:tabs>
        <w:tab w:val="left" w:pos="8280"/>
      </w:tabs>
      <w:ind w:firstLineChars="200" w:firstLine="640"/>
    </w:pPr>
    <w:rPr>
      <w:rFonts w:ascii="仿宋_GB2312" w:eastAsia="仿宋_GB2312" w:hAnsi="Times New Roman" w:cs="Times New Roman"/>
      <w:sz w:val="32"/>
      <w:szCs w:val="24"/>
    </w:rPr>
  </w:style>
  <w:style w:type="character" w:customStyle="1" w:styleId="Char5">
    <w:name w:val="正文文本缩进 Char"/>
    <w:basedOn w:val="a0"/>
    <w:link w:val="ae"/>
    <w:rsid w:val="00F91B59"/>
    <w:rPr>
      <w:rFonts w:ascii="仿宋_GB2312" w:eastAsia="仿宋_GB2312"/>
      <w:kern w:val="2"/>
      <w:sz w:val="32"/>
      <w:szCs w:val="24"/>
    </w:rPr>
  </w:style>
  <w:style w:type="paragraph" w:styleId="2">
    <w:name w:val="Body Text Indent 2"/>
    <w:basedOn w:val="a"/>
    <w:link w:val="2Char"/>
    <w:rsid w:val="00774283"/>
    <w:pPr>
      <w:spacing w:after="120" w:line="480" w:lineRule="auto"/>
      <w:ind w:leftChars="200" w:left="420"/>
    </w:pPr>
  </w:style>
  <w:style w:type="character" w:customStyle="1" w:styleId="2Char">
    <w:name w:val="正文文本缩进 2 Char"/>
    <w:basedOn w:val="a0"/>
    <w:link w:val="2"/>
    <w:rsid w:val="00774283"/>
    <w:rPr>
      <w:rFonts w:ascii="Calibri" w:hAnsi="Calibri" w:cs="Calibri"/>
      <w:kern w:val="2"/>
      <w:sz w:val="21"/>
      <w:szCs w:val="21"/>
    </w:rPr>
  </w:style>
  <w:style w:type="paragraph" w:styleId="af">
    <w:name w:val="Normal (Web)"/>
    <w:basedOn w:val="a"/>
    <w:qFormat/>
    <w:rsid w:val="00774283"/>
    <w:pPr>
      <w:widowControl/>
      <w:spacing w:before="100" w:beforeAutospacing="1" w:after="100" w:afterAutospacing="1"/>
      <w:jc w:val="left"/>
    </w:pPr>
    <w:rPr>
      <w:rFonts w:ascii="宋体" w:hAnsi="宋体" w:cs="宋体"/>
      <w:kern w:val="0"/>
      <w:sz w:val="24"/>
      <w:szCs w:val="24"/>
    </w:rPr>
  </w:style>
  <w:style w:type="character" w:customStyle="1" w:styleId="hei141">
    <w:name w:val="hei141"/>
    <w:basedOn w:val="a0"/>
    <w:rsid w:val="007F4999"/>
    <w:rPr>
      <w:rFonts w:ascii="宋体" w:eastAsia="宋体" w:hAnsi="宋体" w:hint="eastAsia"/>
      <w:strike w:val="0"/>
      <w:dstrike w:val="0"/>
      <w:color w:val="000000"/>
      <w:sz w:val="21"/>
      <w:szCs w:val="21"/>
      <w:u w:val="none"/>
      <w:effect w:val="none"/>
    </w:rPr>
  </w:style>
  <w:style w:type="paragraph" w:customStyle="1" w:styleId="p0">
    <w:name w:val="p0"/>
    <w:basedOn w:val="a"/>
    <w:link w:val="p0Char"/>
    <w:rsid w:val="00A916DC"/>
    <w:pPr>
      <w:widowControl/>
    </w:pPr>
    <w:rPr>
      <w:rFonts w:ascii="Times New Roman" w:hAnsi="Times New Roman" w:cs="Times New Roman"/>
      <w:kern w:val="0"/>
      <w:sz w:val="28"/>
      <w:szCs w:val="28"/>
    </w:rPr>
  </w:style>
  <w:style w:type="character" w:customStyle="1" w:styleId="p0Char">
    <w:name w:val="p0 Char"/>
    <w:link w:val="p0"/>
    <w:locked/>
    <w:rsid w:val="00A916DC"/>
    <w:rPr>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636705">
      <w:bodyDiv w:val="1"/>
      <w:marLeft w:val="0"/>
      <w:marRight w:val="0"/>
      <w:marTop w:val="0"/>
      <w:marBottom w:val="0"/>
      <w:divBdr>
        <w:top w:val="none" w:sz="0" w:space="0" w:color="auto"/>
        <w:left w:val="none" w:sz="0" w:space="0" w:color="auto"/>
        <w:bottom w:val="none" w:sz="0" w:space="0" w:color="auto"/>
        <w:right w:val="none" w:sz="0" w:space="0" w:color="auto"/>
      </w:divBdr>
    </w:div>
    <w:div w:id="205137196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F4089-8C97-4100-B04E-EFCCA962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18</Pages>
  <Words>1099</Words>
  <Characters>6267</Characters>
  <Application>Microsoft Office Word</Application>
  <DocSecurity>0</DocSecurity>
  <PresentationFormat/>
  <Lines>52</Lines>
  <Paragraphs>14</Paragraphs>
  <Slides>0</Slides>
  <Notes>0</Notes>
  <HiddenSlides>0</HiddenSlides>
  <MMClips>0</MMClips>
  <ScaleCrop>false</ScaleCrop>
  <Company>Lenovo</Company>
  <LinksUpToDate>false</LinksUpToDate>
  <CharactersWithSpaces>7352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安徽省农业委员会关于印发《&lt;安徽省中长期动物疫病防治规划（2012—2020年）&gt;中期评估方案》的通知</dc:title>
  <dc:creator>zhangyu</dc:creator>
  <cp:lastModifiedBy>admin</cp:lastModifiedBy>
  <cp:revision>16</cp:revision>
  <cp:lastPrinted>2016-09-18T08:50:00Z</cp:lastPrinted>
  <dcterms:created xsi:type="dcterms:W3CDTF">2016-09-18T09:16:00Z</dcterms:created>
  <dcterms:modified xsi:type="dcterms:W3CDTF">2016-09-18T09:32:00Z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2052-10.1.0.5850</vt:lpwstr>
  </property>
</Properties>
</file>